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FF6" w:rsidRPr="003268DF" w:rsidRDefault="00840FF6" w:rsidP="003268DF">
      <w:pPr>
        <w:pStyle w:val="Default"/>
        <w:jc w:val="center"/>
        <w:rPr>
          <w:rFonts w:ascii="Tahoma" w:hAnsi="Tahoma" w:cs="Tahoma"/>
          <w:sz w:val="36"/>
          <w:szCs w:val="36"/>
          <w:lang w:val="en-GB"/>
        </w:rPr>
      </w:pPr>
      <w:r w:rsidRPr="003268DF">
        <w:rPr>
          <w:rFonts w:ascii="Tahoma" w:hAnsi="Tahoma" w:cs="Tahoma"/>
          <w:sz w:val="36"/>
          <w:szCs w:val="36"/>
          <w:lang w:val="en-GB"/>
        </w:rPr>
        <w:t>Workshop n.7</w:t>
      </w:r>
      <w:r w:rsidRPr="003268DF">
        <w:rPr>
          <w:rFonts w:ascii="Tahoma" w:hAnsi="Tahoma" w:cs="Tahoma"/>
          <w:sz w:val="36"/>
          <w:szCs w:val="36"/>
          <w:lang w:val="en-GB"/>
        </w:rPr>
        <w:br/>
        <w:t>“Soil and land availability"</w:t>
      </w:r>
    </w:p>
    <w:p w:rsidR="00840FF6" w:rsidRPr="007B7D6F" w:rsidRDefault="00840FF6" w:rsidP="005E5EDF">
      <w:pPr>
        <w:pStyle w:val="Default"/>
        <w:rPr>
          <w:rFonts w:ascii="Tahoma" w:hAnsi="Tahoma" w:cs="Tahoma"/>
        </w:rPr>
      </w:pPr>
      <w:r w:rsidRPr="007B7D6F">
        <w:rPr>
          <w:rFonts w:ascii="Tahoma" w:hAnsi="Tahoma" w:cs="Tahoma"/>
        </w:rPr>
        <w:t xml:space="preserve">Gianni Guizzardi Dottore Agronomo </w:t>
      </w:r>
    </w:p>
    <w:p w:rsidR="00840FF6" w:rsidRPr="007B7D6F" w:rsidRDefault="00840FF6" w:rsidP="005E5EDF">
      <w:pPr>
        <w:pStyle w:val="Default"/>
        <w:rPr>
          <w:rFonts w:ascii="Tahoma" w:hAnsi="Tahoma" w:cs="Tahoma"/>
        </w:rPr>
      </w:pPr>
      <w:r w:rsidRPr="007B7D6F">
        <w:rPr>
          <w:rFonts w:ascii="Tahoma" w:hAnsi="Tahoma" w:cs="Tahoma"/>
        </w:rPr>
        <w:t>Membro del Consiglio Nazionale Dottori Agronomi e Forestali Italia</w:t>
      </w:r>
    </w:p>
    <w:p w:rsidR="00840FF6" w:rsidRPr="005E5EDF" w:rsidRDefault="00840FF6" w:rsidP="005E5EDF">
      <w:pPr>
        <w:pStyle w:val="Default"/>
        <w:rPr>
          <w:rFonts w:ascii="Tahoma" w:hAnsi="Tahoma" w:cs="Tahoma"/>
          <w:sz w:val="28"/>
          <w:szCs w:val="28"/>
        </w:rPr>
      </w:pPr>
    </w:p>
    <w:p w:rsidR="00840FF6" w:rsidRPr="007B7D6F" w:rsidRDefault="00840FF6" w:rsidP="005E5EDF">
      <w:pPr>
        <w:pStyle w:val="Default"/>
        <w:jc w:val="center"/>
        <w:rPr>
          <w:rFonts w:ascii="Tahoma" w:hAnsi="Tahoma" w:cs="Tahoma"/>
          <w:sz w:val="32"/>
          <w:szCs w:val="32"/>
          <w:lang w:val="en-GB"/>
        </w:rPr>
      </w:pPr>
      <w:r w:rsidRPr="007B7D6F">
        <w:rPr>
          <w:rFonts w:ascii="Tahoma" w:hAnsi="Tahoma" w:cs="Tahoma"/>
          <w:sz w:val="32"/>
          <w:szCs w:val="32"/>
          <w:lang w:val="en-GB"/>
        </w:rPr>
        <w:t>The Example of Social Housing</w:t>
      </w:r>
    </w:p>
    <w:p w:rsidR="00840FF6" w:rsidRPr="006328E0" w:rsidRDefault="00840FF6" w:rsidP="005E5EDF">
      <w:pPr>
        <w:pStyle w:val="Default"/>
        <w:jc w:val="center"/>
        <w:rPr>
          <w:rFonts w:ascii="Tahoma" w:hAnsi="Tahoma" w:cs="Tahoma"/>
          <w:sz w:val="32"/>
          <w:szCs w:val="32"/>
          <w:lang w:val="en-GB"/>
        </w:rPr>
      </w:pPr>
      <w:r w:rsidRPr="006328E0">
        <w:rPr>
          <w:rFonts w:ascii="Tahoma" w:hAnsi="Tahoma" w:cs="Tahoma"/>
          <w:sz w:val="32"/>
          <w:szCs w:val="32"/>
          <w:lang w:val="en-GB"/>
        </w:rPr>
        <w:t>Report on Land Use</w:t>
      </w:r>
    </w:p>
    <w:p w:rsidR="00840FF6" w:rsidRPr="006328E0" w:rsidRDefault="00840FF6" w:rsidP="005E5EDF">
      <w:pPr>
        <w:pStyle w:val="Default"/>
        <w:rPr>
          <w:rFonts w:ascii="Tahoma" w:hAnsi="Tahoma" w:cs="Tahoma"/>
          <w:sz w:val="28"/>
          <w:szCs w:val="28"/>
          <w:lang w:val="en-GB"/>
        </w:rPr>
      </w:pPr>
    </w:p>
    <w:p w:rsidR="00840FF6" w:rsidRPr="006328E0" w:rsidRDefault="00840FF6" w:rsidP="005E5EDF">
      <w:pPr>
        <w:pStyle w:val="Default"/>
        <w:jc w:val="both"/>
        <w:rPr>
          <w:rFonts w:ascii="Tahoma" w:hAnsi="Tahoma" w:cs="Tahoma"/>
          <w:b/>
          <w:lang w:val="en-GB"/>
        </w:rPr>
      </w:pPr>
    </w:p>
    <w:p w:rsidR="00840FF6" w:rsidRPr="007B7D6F" w:rsidRDefault="00840FF6" w:rsidP="005E5EDF">
      <w:pPr>
        <w:pStyle w:val="Default"/>
        <w:jc w:val="both"/>
        <w:rPr>
          <w:rFonts w:ascii="Tahoma" w:hAnsi="Tahoma" w:cs="Tahoma"/>
          <w:b/>
        </w:rPr>
      </w:pPr>
      <w:r w:rsidRPr="007B7D6F">
        <w:rPr>
          <w:rFonts w:ascii="Tahoma" w:hAnsi="Tahoma" w:cs="Tahoma"/>
          <w:b/>
        </w:rPr>
        <w:t>Premessa</w:t>
      </w:r>
    </w:p>
    <w:p w:rsidR="00840FF6" w:rsidRDefault="00840FF6" w:rsidP="005E5EDF">
      <w:pPr>
        <w:pStyle w:val="Default"/>
        <w:jc w:val="both"/>
        <w:rPr>
          <w:rFonts w:ascii="Tahoma" w:hAnsi="Tahoma" w:cs="Tahoma"/>
        </w:rPr>
      </w:pPr>
      <w:r w:rsidRPr="005E5EDF">
        <w:rPr>
          <w:rFonts w:ascii="Tahoma" w:hAnsi="Tahoma" w:cs="Tahoma"/>
        </w:rPr>
        <w:t xml:space="preserve">Secondo uno studio dell’ONU </w:t>
      </w:r>
      <w:r>
        <w:rPr>
          <w:rFonts w:ascii="Tahoma" w:hAnsi="Tahoma" w:cs="Tahoma"/>
        </w:rPr>
        <w:t>la popolazione nel mondo sarà di 9,3 miliardi di abitanti, che chiederanno: più cibo, più acqua, più sicurezza, più salute, più case, ma inevitabilmente questo comporterà un maggiore uso del suolo.</w:t>
      </w:r>
    </w:p>
    <w:p w:rsidR="00840FF6" w:rsidRDefault="00840FF6" w:rsidP="005E5EDF">
      <w:pPr>
        <w:pStyle w:val="Default"/>
        <w:jc w:val="both"/>
        <w:rPr>
          <w:rFonts w:ascii="Tahoma" w:hAnsi="Tahoma" w:cs="Tahoma"/>
        </w:rPr>
      </w:pPr>
      <w:r>
        <w:rPr>
          <w:rFonts w:ascii="Tahoma" w:hAnsi="Tahoma" w:cs="Tahoma"/>
        </w:rPr>
        <w:t>Ma il suolo è irriproducibile, se ne cambiamo la sua destinazione molto spesso è per sempre, ma ricordiamoci anche l’uso del suolo non è soltanto per le infrastrutture, le case, le cave ma anche l’economia verde ne consuma per centrali fotovoltaiche, eoliche a biogas, cosa possiamo fare quindi affinché ci possa essere un consumo razionale ed attento di questa risorsa cosa possiamo fare per migliorare o diminuire dove possibile il suo uso?</w:t>
      </w:r>
    </w:p>
    <w:p w:rsidR="00840FF6" w:rsidRPr="005E5EDF" w:rsidRDefault="00840FF6" w:rsidP="005E5EDF">
      <w:pPr>
        <w:pStyle w:val="Default"/>
        <w:jc w:val="both"/>
        <w:rPr>
          <w:rFonts w:ascii="Tahoma" w:hAnsi="Tahoma" w:cs="Tahoma"/>
        </w:rPr>
      </w:pPr>
      <w:r>
        <w:rPr>
          <w:rFonts w:ascii="Tahoma" w:hAnsi="Tahoma" w:cs="Tahoma"/>
        </w:rPr>
        <w:t xml:space="preserve">Tante sarebbero le risposte. in questo intervento vi illustrerò l’esempio italiano delle case sociali e la proposta degli agronomi. </w:t>
      </w:r>
    </w:p>
    <w:p w:rsidR="00840FF6" w:rsidRPr="005E5EDF" w:rsidRDefault="00840FF6" w:rsidP="005E5EDF">
      <w:pPr>
        <w:pStyle w:val="Default"/>
        <w:jc w:val="both"/>
        <w:rPr>
          <w:rFonts w:ascii="Tahoma" w:hAnsi="Tahoma" w:cs="Tahoma"/>
        </w:rPr>
      </w:pPr>
    </w:p>
    <w:p w:rsidR="00840FF6" w:rsidRPr="005E5EDF" w:rsidRDefault="00840FF6" w:rsidP="005E5EDF">
      <w:pPr>
        <w:pStyle w:val="Default"/>
        <w:jc w:val="both"/>
      </w:pPr>
    </w:p>
    <w:p w:rsidR="00840FF6" w:rsidRPr="00030091" w:rsidRDefault="00840FF6" w:rsidP="00C952BB">
      <w:pPr>
        <w:pStyle w:val="Default"/>
        <w:rPr>
          <w:rFonts w:ascii="Tahoma" w:hAnsi="Tahoma" w:cs="Tahoma"/>
          <w:b/>
          <w:bCs/>
        </w:rPr>
      </w:pPr>
      <w:r w:rsidRPr="00030091">
        <w:rPr>
          <w:rFonts w:ascii="Tahoma" w:hAnsi="Tahoma" w:cs="Tahoma"/>
          <w:b/>
          <w:bCs/>
        </w:rPr>
        <w:t>In Italia è stato pubblicato nel 2009 un decreto del presidente del Consiglio dei Ministri  avente per oggetto le “Linee d</w:t>
      </w:r>
      <w:r>
        <w:rPr>
          <w:rFonts w:ascii="Tahoma" w:hAnsi="Tahoma" w:cs="Tahoma"/>
          <w:b/>
          <w:bCs/>
        </w:rPr>
        <w:t>’</w:t>
      </w:r>
      <w:r w:rsidRPr="00030091">
        <w:rPr>
          <w:rFonts w:ascii="Tahoma" w:hAnsi="Tahoma" w:cs="Tahoma"/>
          <w:b/>
          <w:bCs/>
        </w:rPr>
        <w:t>intervento del Piano Nazionale di edilizia abitativa “ ovvero il Social housing.</w:t>
      </w:r>
    </w:p>
    <w:p w:rsidR="00840FF6" w:rsidRPr="00030091" w:rsidRDefault="00840FF6" w:rsidP="00C952BB">
      <w:pPr>
        <w:pStyle w:val="Default"/>
        <w:rPr>
          <w:rFonts w:ascii="Tahoma" w:hAnsi="Tahoma" w:cs="Tahoma"/>
        </w:rPr>
      </w:pPr>
    </w:p>
    <w:p w:rsidR="00840FF6" w:rsidRPr="00030091" w:rsidRDefault="00840FF6" w:rsidP="00030091">
      <w:pPr>
        <w:autoSpaceDE w:val="0"/>
        <w:autoSpaceDN w:val="0"/>
        <w:adjustRightInd w:val="0"/>
        <w:spacing w:after="0" w:line="240" w:lineRule="auto"/>
        <w:jc w:val="both"/>
        <w:rPr>
          <w:rFonts w:ascii="Tahoma" w:eastAsia="MS Mincho" w:hAnsi="Tahoma" w:cs="Tahoma"/>
          <w:sz w:val="24"/>
          <w:szCs w:val="24"/>
          <w:lang w:eastAsia="ja-JP"/>
        </w:rPr>
      </w:pPr>
      <w:r w:rsidRPr="00030091">
        <w:rPr>
          <w:rFonts w:ascii="Tahoma" w:eastAsia="MS Mincho" w:hAnsi="Tahoma" w:cs="Tahoma"/>
          <w:sz w:val="24"/>
          <w:szCs w:val="24"/>
          <w:lang w:eastAsia="ja-JP"/>
        </w:rPr>
        <w:t xml:space="preserve">1. Il piano e' </w:t>
      </w:r>
      <w:r>
        <w:rPr>
          <w:rFonts w:ascii="Tahoma" w:eastAsia="MS Mincho" w:hAnsi="Tahoma" w:cs="Tahoma"/>
          <w:sz w:val="24"/>
          <w:szCs w:val="24"/>
          <w:lang w:eastAsia="ja-JP"/>
        </w:rPr>
        <w:t>così articolato</w:t>
      </w:r>
      <w:r w:rsidRPr="00030091">
        <w:rPr>
          <w:rFonts w:ascii="Tahoma" w:eastAsia="MS Mincho" w:hAnsi="Tahoma" w:cs="Tahoma"/>
          <w:sz w:val="24"/>
          <w:szCs w:val="24"/>
          <w:lang w:eastAsia="ja-JP"/>
        </w:rPr>
        <w:t>:</w:t>
      </w:r>
    </w:p>
    <w:p w:rsidR="00840FF6" w:rsidRDefault="00840FF6" w:rsidP="00030091">
      <w:pPr>
        <w:autoSpaceDE w:val="0"/>
        <w:autoSpaceDN w:val="0"/>
        <w:adjustRightInd w:val="0"/>
        <w:spacing w:after="0" w:line="240" w:lineRule="auto"/>
        <w:jc w:val="both"/>
        <w:rPr>
          <w:rFonts w:ascii="Tahoma" w:eastAsia="MS Mincho" w:hAnsi="Tahoma" w:cs="Tahoma"/>
          <w:sz w:val="24"/>
          <w:szCs w:val="24"/>
          <w:lang w:eastAsia="ja-JP"/>
        </w:rPr>
      </w:pPr>
      <w:r w:rsidRPr="00030091">
        <w:rPr>
          <w:rFonts w:ascii="Tahoma" w:eastAsia="MS Mincho" w:hAnsi="Tahoma" w:cs="Tahoma"/>
          <w:sz w:val="24"/>
          <w:szCs w:val="24"/>
          <w:lang w:eastAsia="ja-JP"/>
        </w:rPr>
        <w:t>a) costituzione di un sistema integrato nazionale e locale di</w:t>
      </w:r>
      <w:r>
        <w:rPr>
          <w:rFonts w:ascii="Tahoma" w:eastAsia="MS Mincho" w:hAnsi="Tahoma" w:cs="Tahoma"/>
          <w:sz w:val="24"/>
          <w:szCs w:val="24"/>
          <w:lang w:eastAsia="ja-JP"/>
        </w:rPr>
        <w:t xml:space="preserve"> fondi immobiliari per </w:t>
      </w:r>
      <w:r w:rsidRPr="00030091">
        <w:rPr>
          <w:rFonts w:ascii="Tahoma" w:eastAsia="MS Mincho" w:hAnsi="Tahoma" w:cs="Tahoma"/>
          <w:sz w:val="24"/>
          <w:szCs w:val="24"/>
          <w:lang w:eastAsia="ja-JP"/>
        </w:rPr>
        <w:t>l'acquisizione e la realizzazione di immobili</w:t>
      </w:r>
      <w:r>
        <w:rPr>
          <w:rFonts w:ascii="Tahoma" w:eastAsia="MS Mincho" w:hAnsi="Tahoma" w:cs="Tahoma"/>
          <w:sz w:val="24"/>
          <w:szCs w:val="24"/>
          <w:lang w:eastAsia="ja-JP"/>
        </w:rPr>
        <w:t xml:space="preserve"> </w:t>
      </w:r>
      <w:r w:rsidRPr="00030091">
        <w:rPr>
          <w:rFonts w:ascii="Tahoma" w:eastAsia="MS Mincho" w:hAnsi="Tahoma" w:cs="Tahoma"/>
          <w:sz w:val="24"/>
          <w:szCs w:val="24"/>
          <w:lang w:eastAsia="ja-JP"/>
        </w:rPr>
        <w:t>per l'edilizia residenziale ovvero promozione di strumenti finanziari</w:t>
      </w:r>
      <w:r>
        <w:rPr>
          <w:rFonts w:ascii="Tahoma" w:eastAsia="MS Mincho" w:hAnsi="Tahoma" w:cs="Tahoma"/>
          <w:sz w:val="24"/>
          <w:szCs w:val="24"/>
          <w:lang w:eastAsia="ja-JP"/>
        </w:rPr>
        <w:t xml:space="preserve"> </w:t>
      </w:r>
      <w:r w:rsidRPr="00030091">
        <w:rPr>
          <w:rFonts w:ascii="Tahoma" w:eastAsia="MS Mincho" w:hAnsi="Tahoma" w:cs="Tahoma"/>
          <w:sz w:val="24"/>
          <w:szCs w:val="24"/>
          <w:lang w:eastAsia="ja-JP"/>
        </w:rPr>
        <w:t>immobiliari innovativi, con la partecipazione di soggetti pubblici</w:t>
      </w:r>
      <w:r>
        <w:rPr>
          <w:rFonts w:ascii="Tahoma" w:eastAsia="MS Mincho" w:hAnsi="Tahoma" w:cs="Tahoma"/>
          <w:sz w:val="24"/>
          <w:szCs w:val="24"/>
          <w:lang w:eastAsia="ja-JP"/>
        </w:rPr>
        <w:t xml:space="preserve"> </w:t>
      </w:r>
      <w:r w:rsidRPr="00030091">
        <w:rPr>
          <w:rFonts w:ascii="Tahoma" w:eastAsia="MS Mincho" w:hAnsi="Tahoma" w:cs="Tahoma"/>
          <w:sz w:val="24"/>
          <w:szCs w:val="24"/>
          <w:lang w:eastAsia="ja-JP"/>
        </w:rPr>
        <w:t>e/o privati, per la valorizzazione e l'incremento dell'offerta</w:t>
      </w:r>
      <w:r>
        <w:rPr>
          <w:rFonts w:ascii="Tahoma" w:eastAsia="MS Mincho" w:hAnsi="Tahoma" w:cs="Tahoma"/>
          <w:sz w:val="24"/>
          <w:szCs w:val="24"/>
          <w:lang w:eastAsia="ja-JP"/>
        </w:rPr>
        <w:t xml:space="preserve"> </w:t>
      </w:r>
      <w:r w:rsidRPr="00030091">
        <w:rPr>
          <w:rFonts w:ascii="Tahoma" w:eastAsia="MS Mincho" w:hAnsi="Tahoma" w:cs="Tahoma"/>
          <w:sz w:val="24"/>
          <w:szCs w:val="24"/>
          <w:lang w:eastAsia="ja-JP"/>
        </w:rPr>
        <w:t>abitativa in locazione;</w:t>
      </w:r>
    </w:p>
    <w:p w:rsidR="00840FF6" w:rsidRPr="00030091" w:rsidRDefault="00840FF6" w:rsidP="00030091">
      <w:pPr>
        <w:autoSpaceDE w:val="0"/>
        <w:autoSpaceDN w:val="0"/>
        <w:adjustRightInd w:val="0"/>
        <w:spacing w:after="0" w:line="240" w:lineRule="auto"/>
        <w:jc w:val="both"/>
        <w:rPr>
          <w:rFonts w:ascii="Tahoma" w:eastAsia="MS Mincho" w:hAnsi="Tahoma" w:cs="Tahoma"/>
          <w:sz w:val="24"/>
          <w:szCs w:val="24"/>
          <w:lang w:eastAsia="ja-JP"/>
        </w:rPr>
      </w:pPr>
    </w:p>
    <w:p w:rsidR="00840FF6" w:rsidRDefault="00840FF6" w:rsidP="00030091">
      <w:pPr>
        <w:autoSpaceDE w:val="0"/>
        <w:autoSpaceDN w:val="0"/>
        <w:adjustRightInd w:val="0"/>
        <w:spacing w:after="0" w:line="240" w:lineRule="auto"/>
        <w:jc w:val="both"/>
        <w:rPr>
          <w:rFonts w:ascii="Tahoma" w:eastAsia="MS Mincho" w:hAnsi="Tahoma" w:cs="Tahoma"/>
          <w:sz w:val="24"/>
          <w:szCs w:val="24"/>
          <w:lang w:eastAsia="ja-JP"/>
        </w:rPr>
      </w:pPr>
      <w:r w:rsidRPr="00030091">
        <w:rPr>
          <w:rFonts w:ascii="Tahoma" w:eastAsia="MS Mincho" w:hAnsi="Tahoma" w:cs="Tahoma"/>
          <w:sz w:val="24"/>
          <w:szCs w:val="24"/>
          <w:lang w:eastAsia="ja-JP"/>
        </w:rPr>
        <w:t>b) incremento del patrimonio di edilizia residenziale pubblica</w:t>
      </w:r>
      <w:r>
        <w:rPr>
          <w:rFonts w:ascii="Tahoma" w:eastAsia="MS Mincho" w:hAnsi="Tahoma" w:cs="Tahoma"/>
          <w:sz w:val="24"/>
          <w:szCs w:val="24"/>
          <w:lang w:eastAsia="ja-JP"/>
        </w:rPr>
        <w:t xml:space="preserve"> </w:t>
      </w:r>
      <w:r w:rsidRPr="00030091">
        <w:rPr>
          <w:rFonts w:ascii="Tahoma" w:eastAsia="MS Mincho" w:hAnsi="Tahoma" w:cs="Tahoma"/>
          <w:sz w:val="24"/>
          <w:szCs w:val="24"/>
          <w:lang w:eastAsia="ja-JP"/>
        </w:rPr>
        <w:t>con risorse dello Stato, delle regioni, delle province autonome,</w:t>
      </w:r>
      <w:r>
        <w:rPr>
          <w:rFonts w:ascii="Tahoma" w:eastAsia="MS Mincho" w:hAnsi="Tahoma" w:cs="Tahoma"/>
          <w:sz w:val="24"/>
          <w:szCs w:val="24"/>
          <w:lang w:eastAsia="ja-JP"/>
        </w:rPr>
        <w:t xml:space="preserve"> </w:t>
      </w:r>
      <w:r w:rsidRPr="00030091">
        <w:rPr>
          <w:rFonts w:ascii="Tahoma" w:eastAsia="MS Mincho" w:hAnsi="Tahoma" w:cs="Tahoma"/>
          <w:sz w:val="24"/>
          <w:szCs w:val="24"/>
          <w:lang w:eastAsia="ja-JP"/>
        </w:rPr>
        <w:t>degli enti locali e di altri enti pubblici, comprese quelle derivanti</w:t>
      </w:r>
      <w:r>
        <w:rPr>
          <w:rFonts w:ascii="Tahoma" w:eastAsia="MS Mincho" w:hAnsi="Tahoma" w:cs="Tahoma"/>
          <w:sz w:val="24"/>
          <w:szCs w:val="24"/>
          <w:lang w:eastAsia="ja-JP"/>
        </w:rPr>
        <w:t xml:space="preserve"> </w:t>
      </w:r>
      <w:r w:rsidRPr="00030091">
        <w:rPr>
          <w:rFonts w:ascii="Tahoma" w:eastAsia="MS Mincho" w:hAnsi="Tahoma" w:cs="Tahoma"/>
          <w:sz w:val="24"/>
          <w:szCs w:val="24"/>
          <w:lang w:eastAsia="ja-JP"/>
        </w:rPr>
        <w:t>anche dall'alienazione, ai sensi e nel rispetto delle normative</w:t>
      </w:r>
      <w:r>
        <w:rPr>
          <w:rFonts w:ascii="Tahoma" w:eastAsia="MS Mincho" w:hAnsi="Tahoma" w:cs="Tahoma"/>
          <w:sz w:val="24"/>
          <w:szCs w:val="24"/>
          <w:lang w:eastAsia="ja-JP"/>
        </w:rPr>
        <w:t xml:space="preserve"> </w:t>
      </w:r>
      <w:r w:rsidRPr="00030091">
        <w:rPr>
          <w:rFonts w:ascii="Tahoma" w:eastAsia="MS Mincho" w:hAnsi="Tahoma" w:cs="Tahoma"/>
          <w:sz w:val="24"/>
          <w:szCs w:val="24"/>
          <w:lang w:eastAsia="ja-JP"/>
        </w:rPr>
        <w:t>regionali ove esistenti, ovvero statali vigenti, di alloggi di</w:t>
      </w:r>
      <w:r>
        <w:rPr>
          <w:rFonts w:ascii="Tahoma" w:eastAsia="MS Mincho" w:hAnsi="Tahoma" w:cs="Tahoma"/>
          <w:sz w:val="24"/>
          <w:szCs w:val="24"/>
          <w:lang w:eastAsia="ja-JP"/>
        </w:rPr>
        <w:t xml:space="preserve"> </w:t>
      </w:r>
      <w:r w:rsidRPr="00030091">
        <w:rPr>
          <w:rFonts w:ascii="Tahoma" w:eastAsia="MS Mincho" w:hAnsi="Tahoma" w:cs="Tahoma"/>
          <w:sz w:val="24"/>
          <w:szCs w:val="24"/>
          <w:lang w:eastAsia="ja-JP"/>
        </w:rPr>
        <w:t>edilizia pubblica in favore degli occupanti muniti di titolo</w:t>
      </w:r>
      <w:r>
        <w:rPr>
          <w:rFonts w:ascii="Tahoma" w:eastAsia="MS Mincho" w:hAnsi="Tahoma" w:cs="Tahoma"/>
          <w:sz w:val="24"/>
          <w:szCs w:val="24"/>
          <w:lang w:eastAsia="ja-JP"/>
        </w:rPr>
        <w:t xml:space="preserve"> </w:t>
      </w:r>
      <w:r w:rsidRPr="00030091">
        <w:rPr>
          <w:rFonts w:ascii="Tahoma" w:eastAsia="MS Mincho" w:hAnsi="Tahoma" w:cs="Tahoma"/>
          <w:sz w:val="24"/>
          <w:szCs w:val="24"/>
          <w:lang w:eastAsia="ja-JP"/>
        </w:rPr>
        <w:t>legittimo;</w:t>
      </w:r>
    </w:p>
    <w:p w:rsidR="00840FF6" w:rsidRPr="00030091" w:rsidRDefault="00840FF6" w:rsidP="00030091">
      <w:pPr>
        <w:autoSpaceDE w:val="0"/>
        <w:autoSpaceDN w:val="0"/>
        <w:adjustRightInd w:val="0"/>
        <w:spacing w:after="0" w:line="240" w:lineRule="auto"/>
        <w:jc w:val="both"/>
        <w:rPr>
          <w:rFonts w:ascii="Tahoma" w:eastAsia="MS Mincho" w:hAnsi="Tahoma" w:cs="Tahoma"/>
          <w:sz w:val="24"/>
          <w:szCs w:val="24"/>
          <w:lang w:eastAsia="ja-JP"/>
        </w:rPr>
      </w:pPr>
    </w:p>
    <w:p w:rsidR="00840FF6" w:rsidRDefault="00840FF6" w:rsidP="00030091">
      <w:pPr>
        <w:autoSpaceDE w:val="0"/>
        <w:autoSpaceDN w:val="0"/>
        <w:adjustRightInd w:val="0"/>
        <w:spacing w:after="0" w:line="240" w:lineRule="auto"/>
        <w:jc w:val="both"/>
        <w:rPr>
          <w:rFonts w:ascii="Tahoma" w:eastAsia="MS Mincho" w:hAnsi="Tahoma" w:cs="Tahoma"/>
          <w:sz w:val="24"/>
          <w:szCs w:val="24"/>
          <w:lang w:eastAsia="ja-JP"/>
        </w:rPr>
      </w:pPr>
      <w:r w:rsidRPr="00030091">
        <w:rPr>
          <w:rFonts w:ascii="Tahoma" w:eastAsia="MS Mincho" w:hAnsi="Tahoma" w:cs="Tahoma"/>
          <w:sz w:val="24"/>
          <w:szCs w:val="24"/>
          <w:lang w:eastAsia="ja-JP"/>
        </w:rPr>
        <w:t>c) promozione finanziaria an</w:t>
      </w:r>
      <w:r>
        <w:rPr>
          <w:rFonts w:ascii="Tahoma" w:eastAsia="MS Mincho" w:hAnsi="Tahoma" w:cs="Tahoma"/>
          <w:sz w:val="24"/>
          <w:szCs w:val="24"/>
          <w:lang w:eastAsia="ja-JP"/>
        </w:rPr>
        <w:t>che ad iniziativa di privati;</w:t>
      </w:r>
    </w:p>
    <w:p w:rsidR="00840FF6" w:rsidRPr="00030091" w:rsidRDefault="00840FF6" w:rsidP="00030091">
      <w:pPr>
        <w:autoSpaceDE w:val="0"/>
        <w:autoSpaceDN w:val="0"/>
        <w:adjustRightInd w:val="0"/>
        <w:spacing w:after="0" w:line="240" w:lineRule="auto"/>
        <w:jc w:val="both"/>
        <w:rPr>
          <w:rFonts w:ascii="Tahoma" w:eastAsia="MS Mincho" w:hAnsi="Tahoma" w:cs="Tahoma"/>
          <w:sz w:val="24"/>
          <w:szCs w:val="24"/>
          <w:lang w:eastAsia="ja-JP"/>
        </w:rPr>
      </w:pPr>
    </w:p>
    <w:p w:rsidR="00840FF6" w:rsidRPr="00030091" w:rsidRDefault="00840FF6" w:rsidP="00030091">
      <w:pPr>
        <w:autoSpaceDE w:val="0"/>
        <w:autoSpaceDN w:val="0"/>
        <w:adjustRightInd w:val="0"/>
        <w:spacing w:after="0" w:line="240" w:lineRule="auto"/>
        <w:jc w:val="both"/>
        <w:rPr>
          <w:rFonts w:ascii="Tahoma" w:eastAsia="MS Mincho" w:hAnsi="Tahoma" w:cs="Tahoma"/>
          <w:sz w:val="24"/>
          <w:szCs w:val="24"/>
          <w:lang w:eastAsia="ja-JP"/>
        </w:rPr>
      </w:pPr>
      <w:r w:rsidRPr="00030091">
        <w:rPr>
          <w:rFonts w:ascii="Tahoma" w:eastAsia="MS Mincho" w:hAnsi="Tahoma" w:cs="Tahoma"/>
          <w:sz w:val="24"/>
          <w:szCs w:val="24"/>
          <w:lang w:eastAsia="ja-JP"/>
        </w:rPr>
        <w:t>d) agevolazioni a cooperative edilizie costituite tra i soggetti</w:t>
      </w:r>
      <w:r>
        <w:rPr>
          <w:rFonts w:ascii="Tahoma" w:eastAsia="MS Mincho" w:hAnsi="Tahoma" w:cs="Tahoma"/>
          <w:sz w:val="24"/>
          <w:szCs w:val="24"/>
          <w:lang w:eastAsia="ja-JP"/>
        </w:rPr>
        <w:t xml:space="preserve"> </w:t>
      </w:r>
      <w:r w:rsidRPr="00030091">
        <w:rPr>
          <w:rFonts w:ascii="Tahoma" w:eastAsia="MS Mincho" w:hAnsi="Tahoma" w:cs="Tahoma"/>
          <w:sz w:val="24"/>
          <w:szCs w:val="24"/>
          <w:lang w:eastAsia="ja-JP"/>
        </w:rPr>
        <w:t>destinatari degli interventi, eventualmente prevedendo agevolazioni</w:t>
      </w:r>
      <w:r>
        <w:rPr>
          <w:rFonts w:ascii="Tahoma" w:eastAsia="MS Mincho" w:hAnsi="Tahoma" w:cs="Tahoma"/>
          <w:sz w:val="24"/>
          <w:szCs w:val="24"/>
          <w:lang w:eastAsia="ja-JP"/>
        </w:rPr>
        <w:t xml:space="preserve"> </w:t>
      </w:r>
      <w:r w:rsidRPr="00030091">
        <w:rPr>
          <w:rFonts w:ascii="Tahoma" w:eastAsia="MS Mincho" w:hAnsi="Tahoma" w:cs="Tahoma"/>
          <w:sz w:val="24"/>
          <w:szCs w:val="24"/>
          <w:lang w:eastAsia="ja-JP"/>
        </w:rPr>
        <w:t>amministrative nonche' termini di durata predeterminati per la</w:t>
      </w:r>
      <w:r>
        <w:rPr>
          <w:rFonts w:ascii="Tahoma" w:eastAsia="MS Mincho" w:hAnsi="Tahoma" w:cs="Tahoma"/>
          <w:sz w:val="24"/>
          <w:szCs w:val="24"/>
          <w:lang w:eastAsia="ja-JP"/>
        </w:rPr>
        <w:t xml:space="preserve"> </w:t>
      </w:r>
      <w:r w:rsidRPr="00030091">
        <w:rPr>
          <w:rFonts w:ascii="Tahoma" w:eastAsia="MS Mincho" w:hAnsi="Tahoma" w:cs="Tahoma"/>
          <w:sz w:val="24"/>
          <w:szCs w:val="24"/>
          <w:lang w:eastAsia="ja-JP"/>
        </w:rPr>
        <w:t>partecipazione di ciascun socio, in considerazione del carattere solo</w:t>
      </w:r>
    </w:p>
    <w:p w:rsidR="00840FF6" w:rsidRDefault="00840FF6" w:rsidP="00030091">
      <w:pPr>
        <w:autoSpaceDE w:val="0"/>
        <w:autoSpaceDN w:val="0"/>
        <w:adjustRightInd w:val="0"/>
        <w:spacing w:after="0" w:line="240" w:lineRule="auto"/>
        <w:jc w:val="both"/>
        <w:rPr>
          <w:rFonts w:ascii="Tahoma" w:eastAsia="MS Mincho" w:hAnsi="Tahoma" w:cs="Tahoma"/>
          <w:sz w:val="24"/>
          <w:szCs w:val="24"/>
          <w:lang w:eastAsia="ja-JP"/>
        </w:rPr>
      </w:pPr>
      <w:r w:rsidRPr="00030091">
        <w:rPr>
          <w:rFonts w:ascii="Tahoma" w:eastAsia="MS Mincho" w:hAnsi="Tahoma" w:cs="Tahoma"/>
          <w:sz w:val="24"/>
          <w:szCs w:val="24"/>
          <w:lang w:eastAsia="ja-JP"/>
        </w:rPr>
        <w:t>transitorio dell'esigenza abitativa;</w:t>
      </w:r>
    </w:p>
    <w:p w:rsidR="00840FF6" w:rsidRPr="00030091" w:rsidRDefault="00840FF6" w:rsidP="00030091">
      <w:pPr>
        <w:autoSpaceDE w:val="0"/>
        <w:autoSpaceDN w:val="0"/>
        <w:adjustRightInd w:val="0"/>
        <w:spacing w:after="0" w:line="240" w:lineRule="auto"/>
        <w:jc w:val="both"/>
        <w:rPr>
          <w:rFonts w:ascii="Tahoma" w:eastAsia="MS Mincho" w:hAnsi="Tahoma" w:cs="Tahoma"/>
          <w:sz w:val="24"/>
          <w:szCs w:val="24"/>
          <w:lang w:eastAsia="ja-JP"/>
        </w:rPr>
      </w:pPr>
    </w:p>
    <w:p w:rsidR="00840FF6" w:rsidRPr="00030091" w:rsidRDefault="00840FF6" w:rsidP="00030091">
      <w:pPr>
        <w:autoSpaceDE w:val="0"/>
        <w:autoSpaceDN w:val="0"/>
        <w:adjustRightInd w:val="0"/>
        <w:spacing w:after="0" w:line="240" w:lineRule="auto"/>
        <w:jc w:val="both"/>
        <w:rPr>
          <w:rFonts w:ascii="Tahoma" w:eastAsia="MS Mincho" w:hAnsi="Tahoma" w:cs="Tahoma"/>
          <w:sz w:val="24"/>
          <w:szCs w:val="24"/>
          <w:lang w:eastAsia="ja-JP"/>
        </w:rPr>
      </w:pPr>
      <w:r w:rsidRPr="00030091">
        <w:rPr>
          <w:rFonts w:ascii="Tahoma" w:eastAsia="MS Mincho" w:hAnsi="Tahoma" w:cs="Tahoma"/>
          <w:sz w:val="24"/>
          <w:szCs w:val="24"/>
          <w:lang w:eastAsia="ja-JP"/>
        </w:rPr>
        <w:t>e) programmi integrati di promozione di edilizia residenziale</w:t>
      </w:r>
      <w:r>
        <w:rPr>
          <w:rFonts w:ascii="Tahoma" w:eastAsia="MS Mincho" w:hAnsi="Tahoma" w:cs="Tahoma"/>
          <w:sz w:val="24"/>
          <w:szCs w:val="24"/>
          <w:lang w:eastAsia="ja-JP"/>
        </w:rPr>
        <w:t xml:space="preserve"> </w:t>
      </w:r>
      <w:r w:rsidRPr="00030091">
        <w:rPr>
          <w:rFonts w:ascii="Tahoma" w:eastAsia="MS Mincho" w:hAnsi="Tahoma" w:cs="Tahoma"/>
          <w:sz w:val="24"/>
          <w:szCs w:val="24"/>
          <w:lang w:eastAsia="ja-JP"/>
        </w:rPr>
        <w:t>anche sociale;</w:t>
      </w:r>
    </w:p>
    <w:p w:rsidR="00840FF6" w:rsidRDefault="00840FF6" w:rsidP="00C952BB">
      <w:pPr>
        <w:spacing w:after="120"/>
        <w:jc w:val="both"/>
        <w:rPr>
          <w:rFonts w:ascii="Tahoma" w:eastAsia="MS Mincho" w:hAnsi="Tahoma" w:cs="Tahoma"/>
          <w:sz w:val="24"/>
          <w:szCs w:val="24"/>
          <w:lang w:eastAsia="ja-JP"/>
        </w:rPr>
      </w:pPr>
    </w:p>
    <w:p w:rsidR="00840FF6" w:rsidRPr="007243BD" w:rsidRDefault="00840FF6" w:rsidP="00C952BB">
      <w:pPr>
        <w:spacing w:after="120"/>
        <w:jc w:val="both"/>
        <w:rPr>
          <w:rFonts w:ascii="Tahoma" w:hAnsi="Tahoma" w:cs="Tahoma"/>
          <w:sz w:val="24"/>
          <w:szCs w:val="24"/>
        </w:rPr>
      </w:pPr>
      <w:r>
        <w:rPr>
          <w:rFonts w:ascii="Tahoma" w:hAnsi="Tahoma" w:cs="Tahoma"/>
          <w:sz w:val="24"/>
          <w:szCs w:val="24"/>
        </w:rPr>
        <w:t xml:space="preserve">Adesso in Italia, </w:t>
      </w:r>
      <w:r w:rsidRPr="00C952BB">
        <w:rPr>
          <w:rFonts w:ascii="Tahoma" w:hAnsi="Tahoma" w:cs="Tahoma"/>
          <w:sz w:val="24"/>
          <w:szCs w:val="24"/>
        </w:rPr>
        <w:t xml:space="preserve">Il </w:t>
      </w:r>
      <w:r w:rsidRPr="00C952BB">
        <w:rPr>
          <w:rFonts w:ascii="Tahoma" w:hAnsi="Tahoma" w:cs="Tahoma"/>
          <w:i/>
          <w:sz w:val="24"/>
          <w:szCs w:val="24"/>
        </w:rPr>
        <w:t xml:space="preserve">social housing </w:t>
      </w:r>
      <w:r w:rsidRPr="00C952BB">
        <w:rPr>
          <w:rFonts w:ascii="Tahoma" w:hAnsi="Tahoma" w:cs="Tahoma"/>
          <w:sz w:val="24"/>
          <w:szCs w:val="24"/>
        </w:rPr>
        <w:t>rappresenta, nell'attuale contesto economico e sociale</w:t>
      </w:r>
      <w:r w:rsidRPr="007243BD">
        <w:rPr>
          <w:rFonts w:ascii="Tahoma" w:hAnsi="Tahoma" w:cs="Tahoma"/>
          <w:sz w:val="24"/>
          <w:szCs w:val="24"/>
        </w:rPr>
        <w:t>, nonché di mercato, un'importante occasione di investimento finanziario, capace di soddisfare - in determinate aree del</w:t>
      </w:r>
      <w:r>
        <w:rPr>
          <w:rFonts w:ascii="Tahoma" w:hAnsi="Tahoma" w:cs="Tahoma"/>
          <w:sz w:val="24"/>
          <w:szCs w:val="24"/>
        </w:rPr>
        <w:t xml:space="preserve"> paese</w:t>
      </w:r>
      <w:r w:rsidRPr="007243BD">
        <w:rPr>
          <w:rFonts w:ascii="Tahoma" w:hAnsi="Tahoma" w:cs="Tahoma"/>
          <w:sz w:val="24"/>
          <w:szCs w:val="24"/>
        </w:rPr>
        <w:t xml:space="preserve"> - una </w:t>
      </w:r>
      <w:r>
        <w:rPr>
          <w:rFonts w:ascii="Tahoma" w:hAnsi="Tahoma" w:cs="Tahoma"/>
          <w:sz w:val="24"/>
          <w:szCs w:val="24"/>
        </w:rPr>
        <w:t>d</w:t>
      </w:r>
      <w:r w:rsidRPr="007243BD">
        <w:rPr>
          <w:rFonts w:ascii="Tahoma" w:hAnsi="Tahoma" w:cs="Tahoma"/>
          <w:sz w:val="24"/>
          <w:szCs w:val="24"/>
        </w:rPr>
        <w:t>omanda inevasa di residenza, e di sostenere un'industria - quella delle costruzioni - chiamata ad affrontare problematiche sia di natura congiunturale, sia di natura strutturale. Dunque, un impiego di risorse monetarie che genera benefici di diversa natura, non solo finanziaria.</w:t>
      </w:r>
    </w:p>
    <w:p w:rsidR="00840FF6" w:rsidRPr="007243BD" w:rsidRDefault="00840FF6" w:rsidP="007F0E8E">
      <w:pPr>
        <w:spacing w:after="120"/>
        <w:jc w:val="both"/>
        <w:rPr>
          <w:rFonts w:ascii="Tahoma" w:hAnsi="Tahoma" w:cs="Tahoma"/>
          <w:sz w:val="24"/>
          <w:szCs w:val="24"/>
        </w:rPr>
      </w:pPr>
      <w:r w:rsidRPr="007243BD">
        <w:rPr>
          <w:rFonts w:ascii="Tahoma" w:hAnsi="Tahoma" w:cs="Tahoma"/>
          <w:sz w:val="24"/>
          <w:szCs w:val="24"/>
        </w:rPr>
        <w:t>Affinché tali interventi assicurino la massimizzazione dei vantaggi sociali, obiettivo sostanziale della politica economica, è però necessario prestare attenzione anche ai costi sociali determinati o indotti da interventi di trasformazione fondiaria.</w:t>
      </w:r>
    </w:p>
    <w:p w:rsidR="00840FF6" w:rsidRPr="007243BD" w:rsidRDefault="00840FF6" w:rsidP="007F0E8E">
      <w:pPr>
        <w:spacing w:after="120"/>
        <w:jc w:val="both"/>
        <w:rPr>
          <w:rFonts w:ascii="Tahoma" w:hAnsi="Tahoma" w:cs="Tahoma"/>
          <w:sz w:val="24"/>
          <w:szCs w:val="24"/>
        </w:rPr>
      </w:pPr>
      <w:r w:rsidRPr="00030091">
        <w:rPr>
          <w:rFonts w:ascii="Tahoma" w:hAnsi="Tahoma" w:cs="Tahoma"/>
          <w:sz w:val="24"/>
          <w:szCs w:val="24"/>
          <w:u w:val="single"/>
        </w:rPr>
        <w:t>Il riferimento, esplicito, è alla necessità di garantire una piena tutela della risorsa suolo</w:t>
      </w:r>
      <w:r w:rsidRPr="007243BD">
        <w:rPr>
          <w:rFonts w:ascii="Tahoma" w:hAnsi="Tahoma" w:cs="Tahoma"/>
          <w:sz w:val="24"/>
          <w:szCs w:val="24"/>
        </w:rPr>
        <w:t>.</w:t>
      </w:r>
    </w:p>
    <w:p w:rsidR="00840FF6" w:rsidRPr="007243BD" w:rsidRDefault="00840FF6" w:rsidP="007F0E8E">
      <w:pPr>
        <w:spacing w:after="120"/>
        <w:jc w:val="both"/>
        <w:rPr>
          <w:rFonts w:ascii="Tahoma" w:hAnsi="Tahoma" w:cs="Tahoma"/>
          <w:sz w:val="24"/>
          <w:szCs w:val="24"/>
        </w:rPr>
      </w:pPr>
      <w:r w:rsidRPr="007243BD">
        <w:rPr>
          <w:rFonts w:ascii="Tahoma" w:hAnsi="Tahoma" w:cs="Tahoma"/>
          <w:sz w:val="24"/>
          <w:szCs w:val="24"/>
        </w:rPr>
        <w:t>La modellazione antropica e la conseguente impermeabilizzazione dei suoli naturali, agricoli e forestali ha raggiunto nel nostro Paese</w:t>
      </w:r>
      <w:r>
        <w:rPr>
          <w:rFonts w:ascii="Tahoma" w:hAnsi="Tahoma" w:cs="Tahoma"/>
          <w:sz w:val="24"/>
          <w:szCs w:val="24"/>
        </w:rPr>
        <w:t xml:space="preserve"> (Italia ma vale anche per le aree più antropizzate del mondo)</w:t>
      </w:r>
      <w:r w:rsidRPr="007243BD">
        <w:rPr>
          <w:rFonts w:ascii="Tahoma" w:hAnsi="Tahoma" w:cs="Tahoma"/>
          <w:sz w:val="24"/>
          <w:szCs w:val="24"/>
        </w:rPr>
        <w:t xml:space="preserve"> livelli di evidente criticità, peraltro in assenza di una </w:t>
      </w:r>
      <w:r>
        <w:rPr>
          <w:rFonts w:ascii="Tahoma" w:hAnsi="Tahoma" w:cs="Tahoma"/>
          <w:sz w:val="24"/>
          <w:szCs w:val="24"/>
        </w:rPr>
        <w:t xml:space="preserve">rilevazione </w:t>
      </w:r>
      <w:r w:rsidRPr="007243BD">
        <w:rPr>
          <w:rFonts w:ascii="Tahoma" w:hAnsi="Tahoma" w:cs="Tahoma"/>
          <w:sz w:val="24"/>
          <w:szCs w:val="24"/>
        </w:rPr>
        <w:t>statistica che risponda a requisiti di completezza, ripetibilità, aggiornamento</w:t>
      </w:r>
      <w:r>
        <w:rPr>
          <w:rFonts w:ascii="Tahoma" w:hAnsi="Tahoma" w:cs="Tahoma"/>
          <w:sz w:val="24"/>
          <w:szCs w:val="24"/>
        </w:rPr>
        <w:t>, ovvero di</w:t>
      </w:r>
      <w:r w:rsidRPr="007243BD">
        <w:rPr>
          <w:rFonts w:ascii="Tahoma" w:hAnsi="Tahoma" w:cs="Tahoma"/>
          <w:sz w:val="24"/>
          <w:szCs w:val="24"/>
        </w:rPr>
        <w:t xml:space="preserve"> affidabilità. </w:t>
      </w:r>
    </w:p>
    <w:p w:rsidR="00840FF6" w:rsidRPr="007243BD" w:rsidRDefault="00840FF6" w:rsidP="007F0E8E">
      <w:pPr>
        <w:spacing w:after="120"/>
        <w:jc w:val="both"/>
        <w:rPr>
          <w:rFonts w:ascii="Tahoma" w:hAnsi="Tahoma" w:cs="Tahoma"/>
          <w:sz w:val="24"/>
          <w:szCs w:val="24"/>
        </w:rPr>
      </w:pPr>
      <w:r w:rsidRPr="007243BD">
        <w:rPr>
          <w:rFonts w:ascii="Tahoma" w:hAnsi="Tahoma" w:cs="Tahoma"/>
          <w:sz w:val="24"/>
          <w:szCs w:val="24"/>
        </w:rPr>
        <w:t xml:space="preserve">In ogni caso, si tratta di un fenomeno assai grave. </w:t>
      </w:r>
    </w:p>
    <w:p w:rsidR="00840FF6" w:rsidRDefault="00840FF6" w:rsidP="007F0E8E">
      <w:pPr>
        <w:spacing w:after="120"/>
        <w:jc w:val="both"/>
        <w:rPr>
          <w:rFonts w:ascii="Tahoma" w:hAnsi="Tahoma" w:cs="Tahoma"/>
          <w:sz w:val="24"/>
          <w:szCs w:val="24"/>
        </w:rPr>
      </w:pPr>
      <w:r>
        <w:rPr>
          <w:rFonts w:ascii="Tahoma" w:hAnsi="Tahoma" w:cs="Tahoma"/>
          <w:sz w:val="24"/>
          <w:szCs w:val="24"/>
        </w:rPr>
        <w:t>Vi cito ora alcuni dati dell’Italia  dove è stato istituito l’Osservatorio Nazionale dei Consumi del Suolo.</w:t>
      </w:r>
    </w:p>
    <w:p w:rsidR="00840FF6" w:rsidRPr="007243BD" w:rsidRDefault="00840FF6" w:rsidP="007F0E8E">
      <w:pPr>
        <w:spacing w:after="120"/>
        <w:jc w:val="both"/>
        <w:rPr>
          <w:rFonts w:ascii="Tahoma" w:hAnsi="Tahoma" w:cs="Tahoma"/>
          <w:sz w:val="24"/>
          <w:szCs w:val="24"/>
        </w:rPr>
      </w:pPr>
      <w:r w:rsidRPr="007243BD">
        <w:rPr>
          <w:rFonts w:ascii="Tahoma" w:hAnsi="Tahoma" w:cs="Tahoma"/>
          <w:sz w:val="24"/>
          <w:szCs w:val="24"/>
        </w:rPr>
        <w:t>Assumendo a riferimento le stime della Società Geografica Italiana (dal</w:t>
      </w:r>
      <w:r>
        <w:rPr>
          <w:rFonts w:ascii="Tahoma" w:hAnsi="Tahoma" w:cs="Tahoma"/>
          <w:sz w:val="24"/>
          <w:szCs w:val="24"/>
        </w:rPr>
        <w:t xml:space="preserve">la fine del secondo conflitto mondiale </w:t>
      </w:r>
      <w:r w:rsidRPr="007243BD">
        <w:rPr>
          <w:rFonts w:ascii="Tahoma" w:hAnsi="Tahoma" w:cs="Tahoma"/>
          <w:sz w:val="24"/>
          <w:szCs w:val="24"/>
        </w:rPr>
        <w:t xml:space="preserve">), dell'Osservatorio Nazionale sui Consumi di Suolo (in periodi vari, </w:t>
      </w:r>
      <w:r>
        <w:rPr>
          <w:rFonts w:ascii="Tahoma" w:hAnsi="Tahoma" w:cs="Tahoma"/>
          <w:sz w:val="24"/>
          <w:szCs w:val="24"/>
        </w:rPr>
        <w:t xml:space="preserve">e solo </w:t>
      </w:r>
      <w:r w:rsidRPr="007243BD">
        <w:rPr>
          <w:rFonts w:ascii="Tahoma" w:hAnsi="Tahoma" w:cs="Tahoma"/>
          <w:sz w:val="24"/>
          <w:szCs w:val="24"/>
        </w:rPr>
        <w:t>per alcune Regioni italiane</w:t>
      </w:r>
      <w:r>
        <w:rPr>
          <w:rFonts w:ascii="Tahoma" w:hAnsi="Tahoma" w:cs="Tahoma"/>
          <w:sz w:val="24"/>
          <w:szCs w:val="24"/>
        </w:rPr>
        <w:t>)</w:t>
      </w:r>
      <w:r w:rsidRPr="007243BD">
        <w:rPr>
          <w:rFonts w:ascii="Tahoma" w:hAnsi="Tahoma" w:cs="Tahoma"/>
          <w:sz w:val="24"/>
          <w:szCs w:val="24"/>
        </w:rPr>
        <w:t>, nonché le elaborazioni condotte  da alcuni ricercatori sulla base dei dati di Corine Land Cover (</w:t>
      </w:r>
      <w:r>
        <w:rPr>
          <w:rFonts w:ascii="Tahoma" w:hAnsi="Tahoma" w:cs="Tahoma"/>
          <w:sz w:val="24"/>
          <w:szCs w:val="24"/>
        </w:rPr>
        <w:t>che notoriamente sottostimano il fenomeno</w:t>
      </w:r>
      <w:r w:rsidRPr="007243BD">
        <w:rPr>
          <w:rFonts w:ascii="Tahoma" w:hAnsi="Tahoma" w:cs="Tahoma"/>
          <w:sz w:val="24"/>
          <w:szCs w:val="24"/>
        </w:rPr>
        <w:t xml:space="preserve">, specie nel contesto italiano), si ritiene che il consumo di suolo, in Italia, si collochi tra i 30 mila e i </w:t>
      </w:r>
      <w:smartTag w:uri="urn:schemas-microsoft-com:office:smarttags" w:element="metricconverter">
        <w:smartTagPr>
          <w:attr w:name="ProductID" w:val="50 ettari"/>
        </w:smartTagPr>
        <w:r w:rsidRPr="007243BD">
          <w:rPr>
            <w:rFonts w:ascii="Tahoma" w:hAnsi="Tahoma" w:cs="Tahoma"/>
            <w:sz w:val="24"/>
            <w:szCs w:val="24"/>
          </w:rPr>
          <w:t>50 ettari</w:t>
        </w:r>
      </w:smartTag>
      <w:r w:rsidRPr="007243BD">
        <w:rPr>
          <w:rFonts w:ascii="Tahoma" w:hAnsi="Tahoma" w:cs="Tahoma"/>
          <w:sz w:val="24"/>
          <w:szCs w:val="24"/>
        </w:rPr>
        <w:t xml:space="preserve"> per anno.</w:t>
      </w:r>
    </w:p>
    <w:p w:rsidR="00840FF6" w:rsidRPr="007243BD" w:rsidRDefault="00840FF6" w:rsidP="007F0E8E">
      <w:pPr>
        <w:spacing w:after="120"/>
        <w:jc w:val="both"/>
        <w:rPr>
          <w:rFonts w:ascii="Tahoma" w:hAnsi="Tahoma" w:cs="Tahoma"/>
          <w:sz w:val="24"/>
          <w:szCs w:val="24"/>
        </w:rPr>
      </w:pPr>
      <w:r w:rsidRPr="007243BD">
        <w:rPr>
          <w:rFonts w:ascii="Tahoma" w:hAnsi="Tahoma" w:cs="Tahoma"/>
          <w:sz w:val="24"/>
          <w:szCs w:val="24"/>
        </w:rPr>
        <w:t xml:space="preserve">Un consumo che non </w:t>
      </w:r>
      <w:r>
        <w:rPr>
          <w:rFonts w:ascii="Tahoma" w:hAnsi="Tahoma" w:cs="Tahoma"/>
          <w:sz w:val="24"/>
          <w:szCs w:val="24"/>
        </w:rPr>
        <w:t xml:space="preserve">si </w:t>
      </w:r>
      <w:r w:rsidRPr="007243BD">
        <w:rPr>
          <w:rFonts w:ascii="Tahoma" w:hAnsi="Tahoma" w:cs="Tahoma"/>
          <w:sz w:val="24"/>
          <w:szCs w:val="24"/>
        </w:rPr>
        <w:t xml:space="preserve">arresta, ma </w:t>
      </w:r>
      <w:r>
        <w:rPr>
          <w:rFonts w:ascii="Tahoma" w:hAnsi="Tahoma" w:cs="Tahoma"/>
          <w:sz w:val="24"/>
          <w:szCs w:val="24"/>
        </w:rPr>
        <w:t>si</w:t>
      </w:r>
      <w:r w:rsidRPr="007243BD">
        <w:rPr>
          <w:rFonts w:ascii="Tahoma" w:hAnsi="Tahoma" w:cs="Tahoma"/>
          <w:sz w:val="24"/>
          <w:szCs w:val="24"/>
        </w:rPr>
        <w:t xml:space="preserve"> sposta verso i comuni </w:t>
      </w:r>
      <w:r>
        <w:rPr>
          <w:rFonts w:ascii="Tahoma" w:hAnsi="Tahoma" w:cs="Tahoma"/>
          <w:sz w:val="24"/>
          <w:szCs w:val="24"/>
        </w:rPr>
        <w:t xml:space="preserve">(piccole città) </w:t>
      </w:r>
      <w:r w:rsidRPr="007243BD">
        <w:rPr>
          <w:rFonts w:ascii="Tahoma" w:hAnsi="Tahoma" w:cs="Tahoma"/>
          <w:sz w:val="24"/>
          <w:szCs w:val="24"/>
        </w:rPr>
        <w:t>di seconda e di terza fascia e verso i comuni rurali, dove il basso livello di impermeabilizzazione si accompagna a un elevato consumo pro-capite: sono questi gli "ambiti di frontiera", sui quali concentrare oggi l'attenzione.</w:t>
      </w:r>
    </w:p>
    <w:p w:rsidR="00840FF6" w:rsidRPr="007243BD" w:rsidRDefault="00840FF6" w:rsidP="007F0E8E">
      <w:pPr>
        <w:spacing w:after="120"/>
        <w:jc w:val="both"/>
        <w:rPr>
          <w:rFonts w:ascii="Tahoma" w:hAnsi="Tahoma" w:cs="Tahoma"/>
          <w:sz w:val="24"/>
          <w:szCs w:val="24"/>
        </w:rPr>
      </w:pPr>
      <w:r w:rsidRPr="007243BD">
        <w:rPr>
          <w:rFonts w:ascii="Tahoma" w:hAnsi="Tahoma" w:cs="Tahoma"/>
          <w:sz w:val="24"/>
          <w:szCs w:val="24"/>
        </w:rPr>
        <w:t xml:space="preserve">E' </w:t>
      </w:r>
      <w:r>
        <w:rPr>
          <w:rFonts w:ascii="Tahoma" w:hAnsi="Tahoma" w:cs="Tahoma"/>
          <w:sz w:val="24"/>
          <w:szCs w:val="24"/>
        </w:rPr>
        <w:t>qui</w:t>
      </w:r>
      <w:r w:rsidRPr="007243BD">
        <w:rPr>
          <w:rFonts w:ascii="Tahoma" w:hAnsi="Tahoma" w:cs="Tahoma"/>
          <w:sz w:val="24"/>
          <w:szCs w:val="24"/>
        </w:rPr>
        <w:t xml:space="preserve"> il caso di accennare ad alcuni caratteri del suolo che testimoniano la necessità di assicurane una superiore tutela: non è riproducibile, entra in relazione con la maggior parte delle dinamiche ecologiche (a partire dal ciclo delle acque e del carbonio), è un fattore produttivo insostituibile per la produzione agricola (</w:t>
      </w:r>
      <w:r>
        <w:rPr>
          <w:rFonts w:ascii="Tahoma" w:hAnsi="Tahoma" w:cs="Tahoma"/>
          <w:sz w:val="24"/>
          <w:szCs w:val="24"/>
        </w:rPr>
        <w:t xml:space="preserve">per noi italiani significa </w:t>
      </w:r>
      <w:r w:rsidRPr="007243BD">
        <w:rPr>
          <w:rFonts w:ascii="Tahoma" w:hAnsi="Tahoma" w:cs="Tahoma"/>
          <w:sz w:val="24"/>
          <w:szCs w:val="24"/>
        </w:rPr>
        <w:t xml:space="preserve">il famoso </w:t>
      </w:r>
      <w:r w:rsidRPr="007243BD">
        <w:rPr>
          <w:rFonts w:ascii="Tahoma" w:hAnsi="Tahoma" w:cs="Tahoma"/>
          <w:i/>
          <w:sz w:val="24"/>
          <w:szCs w:val="24"/>
        </w:rPr>
        <w:t>made in Italy</w:t>
      </w:r>
      <w:r w:rsidRPr="007243BD">
        <w:rPr>
          <w:rFonts w:ascii="Tahoma" w:hAnsi="Tahoma" w:cs="Tahoma"/>
          <w:sz w:val="24"/>
          <w:szCs w:val="24"/>
        </w:rPr>
        <w:t xml:space="preserve">). </w:t>
      </w:r>
    </w:p>
    <w:p w:rsidR="00840FF6" w:rsidRDefault="00840FF6" w:rsidP="007F0E8E">
      <w:pPr>
        <w:spacing w:after="120"/>
        <w:jc w:val="both"/>
        <w:rPr>
          <w:rFonts w:ascii="Tahoma" w:hAnsi="Tahoma" w:cs="Tahoma"/>
          <w:sz w:val="24"/>
          <w:szCs w:val="24"/>
        </w:rPr>
      </w:pPr>
      <w:r>
        <w:rPr>
          <w:rFonts w:ascii="Tahoma" w:hAnsi="Tahoma" w:cs="Tahoma"/>
          <w:sz w:val="24"/>
          <w:szCs w:val="24"/>
        </w:rPr>
        <w:t>I</w:t>
      </w:r>
      <w:r w:rsidRPr="007243BD">
        <w:rPr>
          <w:rFonts w:ascii="Tahoma" w:hAnsi="Tahoma" w:cs="Tahoma"/>
          <w:sz w:val="24"/>
          <w:szCs w:val="24"/>
        </w:rPr>
        <w:t>l consumo di suolo</w:t>
      </w:r>
      <w:r>
        <w:rPr>
          <w:rFonts w:ascii="Tahoma" w:hAnsi="Tahoma" w:cs="Tahoma"/>
          <w:sz w:val="24"/>
          <w:szCs w:val="24"/>
        </w:rPr>
        <w:t>, inoltre,</w:t>
      </w:r>
      <w:r w:rsidRPr="007243BD">
        <w:rPr>
          <w:rFonts w:ascii="Tahoma" w:hAnsi="Tahoma" w:cs="Tahoma"/>
          <w:sz w:val="24"/>
          <w:szCs w:val="24"/>
        </w:rPr>
        <w:t xml:space="preserve"> </w:t>
      </w:r>
      <w:r>
        <w:rPr>
          <w:rFonts w:ascii="Tahoma" w:hAnsi="Tahoma" w:cs="Tahoma"/>
          <w:sz w:val="24"/>
          <w:szCs w:val="24"/>
        </w:rPr>
        <w:t xml:space="preserve">comporta </w:t>
      </w:r>
      <w:r w:rsidRPr="007243BD">
        <w:rPr>
          <w:rFonts w:ascii="Tahoma" w:hAnsi="Tahoma" w:cs="Tahoma"/>
          <w:sz w:val="24"/>
          <w:szCs w:val="24"/>
        </w:rPr>
        <w:t xml:space="preserve">un ben superiore "consumo di territorio". Pensiamo </w:t>
      </w:r>
      <w:r>
        <w:rPr>
          <w:rFonts w:ascii="Tahoma" w:hAnsi="Tahoma" w:cs="Tahoma"/>
          <w:sz w:val="24"/>
          <w:szCs w:val="24"/>
        </w:rPr>
        <w:t>come</w:t>
      </w:r>
      <w:r w:rsidRPr="007243BD">
        <w:rPr>
          <w:rFonts w:ascii="Tahoma" w:hAnsi="Tahoma" w:cs="Tahoma"/>
          <w:sz w:val="24"/>
          <w:szCs w:val="24"/>
        </w:rPr>
        <w:t xml:space="preserve"> la diffusione della città interrompa delicate reti ecologiche, </w:t>
      </w:r>
      <w:r>
        <w:rPr>
          <w:rFonts w:ascii="Tahoma" w:hAnsi="Tahoma" w:cs="Tahoma"/>
          <w:sz w:val="24"/>
          <w:szCs w:val="24"/>
        </w:rPr>
        <w:t>sfregi</w:t>
      </w:r>
      <w:r w:rsidRPr="007243BD">
        <w:rPr>
          <w:rFonts w:ascii="Tahoma" w:hAnsi="Tahoma" w:cs="Tahoma"/>
          <w:sz w:val="24"/>
          <w:szCs w:val="24"/>
        </w:rPr>
        <w:t xml:space="preserve"> il paesaggio, disarticoli la rete della mobilità e spezzi la maglia produttiva agricola costruita in decenni (in alcuni casi in centinai di anni) di paziente lavoro. </w:t>
      </w:r>
    </w:p>
    <w:p w:rsidR="00840FF6" w:rsidRPr="007243BD" w:rsidRDefault="00840FF6" w:rsidP="007F0E8E">
      <w:pPr>
        <w:spacing w:after="120"/>
        <w:jc w:val="both"/>
        <w:rPr>
          <w:rFonts w:ascii="Tahoma" w:hAnsi="Tahoma" w:cs="Tahoma"/>
          <w:sz w:val="24"/>
          <w:szCs w:val="24"/>
        </w:rPr>
      </w:pPr>
      <w:r>
        <w:rPr>
          <w:rFonts w:ascii="Tahoma" w:hAnsi="Tahoma" w:cs="Tahoma"/>
          <w:sz w:val="24"/>
          <w:szCs w:val="24"/>
        </w:rPr>
        <w:t>Il consumo si concentra nelle aree più accessibili del Paese, ovvero le aree più facilmente raggiungibili e percorribili, che in genere coincidono con quelle più fertili e più pregiate, tanto che la maggiore o minore fertilità non risulta essere presa in considerazione per allocare i consumi di suolo Dunque, il consumo andrebbe riferito alla superficie "effettivamente consumabile", con il risultato di veder crescere ulteriormente i tassi reali di impermeabilizzazione del territorio.</w:t>
      </w:r>
    </w:p>
    <w:p w:rsidR="00840FF6" w:rsidRDefault="00840FF6" w:rsidP="007F0E8E">
      <w:pPr>
        <w:spacing w:after="120"/>
        <w:jc w:val="both"/>
        <w:rPr>
          <w:rFonts w:ascii="Tahoma" w:hAnsi="Tahoma" w:cs="Tahoma"/>
          <w:sz w:val="24"/>
          <w:szCs w:val="24"/>
        </w:rPr>
      </w:pPr>
      <w:r>
        <w:rPr>
          <w:rFonts w:ascii="Tahoma" w:hAnsi="Tahoma" w:cs="Tahoma"/>
          <w:sz w:val="24"/>
          <w:szCs w:val="24"/>
        </w:rPr>
        <w:t xml:space="preserve">Per quanto sin qui detto, </w:t>
      </w:r>
      <w:r w:rsidRPr="007243BD">
        <w:rPr>
          <w:rFonts w:ascii="Tahoma" w:hAnsi="Tahoma" w:cs="Tahoma"/>
          <w:sz w:val="24"/>
          <w:szCs w:val="24"/>
        </w:rPr>
        <w:t>è evidente</w:t>
      </w:r>
      <w:r>
        <w:rPr>
          <w:rFonts w:ascii="Tahoma" w:hAnsi="Tahoma" w:cs="Tahoma"/>
          <w:sz w:val="24"/>
          <w:szCs w:val="24"/>
        </w:rPr>
        <w:t xml:space="preserve"> che siamo in presenza di </w:t>
      </w:r>
      <w:r w:rsidRPr="007243BD">
        <w:rPr>
          <w:rFonts w:ascii="Tahoma" w:hAnsi="Tahoma" w:cs="Tahoma"/>
          <w:sz w:val="24"/>
          <w:szCs w:val="24"/>
        </w:rPr>
        <w:t>un bene privato</w:t>
      </w:r>
      <w:r>
        <w:rPr>
          <w:rFonts w:ascii="Tahoma" w:hAnsi="Tahoma" w:cs="Tahoma"/>
          <w:sz w:val="24"/>
          <w:szCs w:val="24"/>
        </w:rPr>
        <w:t xml:space="preserve">, poco o male regolamentato, nonostante </w:t>
      </w:r>
      <w:r w:rsidRPr="007243BD">
        <w:rPr>
          <w:rFonts w:ascii="Tahoma" w:hAnsi="Tahoma" w:cs="Tahoma"/>
          <w:sz w:val="24"/>
          <w:szCs w:val="24"/>
        </w:rPr>
        <w:t>produc</w:t>
      </w:r>
      <w:r>
        <w:rPr>
          <w:rFonts w:ascii="Tahoma" w:hAnsi="Tahoma" w:cs="Tahoma"/>
          <w:sz w:val="24"/>
          <w:szCs w:val="24"/>
        </w:rPr>
        <w:t>a</w:t>
      </w:r>
      <w:r w:rsidRPr="007243BD">
        <w:rPr>
          <w:rFonts w:ascii="Tahoma" w:hAnsi="Tahoma" w:cs="Tahoma"/>
          <w:sz w:val="24"/>
          <w:szCs w:val="24"/>
        </w:rPr>
        <w:t xml:space="preserve"> effetti di rilevanza pubblica. Un </w:t>
      </w:r>
      <w:r>
        <w:rPr>
          <w:rFonts w:ascii="Tahoma" w:hAnsi="Tahoma" w:cs="Tahoma"/>
          <w:sz w:val="24"/>
          <w:szCs w:val="24"/>
        </w:rPr>
        <w:t xml:space="preserve">bene che costituisce un </w:t>
      </w:r>
      <w:r w:rsidRPr="007243BD">
        <w:rPr>
          <w:rFonts w:ascii="Tahoma" w:hAnsi="Tahoma" w:cs="Tahoma"/>
          <w:sz w:val="24"/>
          <w:szCs w:val="24"/>
        </w:rPr>
        <w:t xml:space="preserve">patrimonio comune, da utilizzare con </w:t>
      </w:r>
      <w:r>
        <w:rPr>
          <w:rFonts w:ascii="Tahoma" w:hAnsi="Tahoma" w:cs="Tahoma"/>
          <w:sz w:val="24"/>
          <w:szCs w:val="24"/>
        </w:rPr>
        <w:t xml:space="preserve">grande </w:t>
      </w:r>
      <w:r w:rsidRPr="007243BD">
        <w:rPr>
          <w:rFonts w:ascii="Tahoma" w:hAnsi="Tahoma" w:cs="Tahoma"/>
          <w:sz w:val="24"/>
          <w:szCs w:val="24"/>
        </w:rPr>
        <w:t>cautela a vantaggio sia dell'attuale, che del</w:t>
      </w:r>
      <w:r>
        <w:rPr>
          <w:rFonts w:ascii="Tahoma" w:hAnsi="Tahoma" w:cs="Tahoma"/>
          <w:sz w:val="24"/>
          <w:szCs w:val="24"/>
        </w:rPr>
        <w:t>le future generazioni.</w:t>
      </w:r>
    </w:p>
    <w:p w:rsidR="00840FF6" w:rsidRDefault="00840FF6" w:rsidP="007F0E8E">
      <w:pPr>
        <w:spacing w:after="120"/>
        <w:jc w:val="both"/>
        <w:rPr>
          <w:rFonts w:ascii="Tahoma" w:hAnsi="Tahoma" w:cs="Tahoma"/>
          <w:sz w:val="24"/>
          <w:szCs w:val="24"/>
        </w:rPr>
      </w:pPr>
      <w:r>
        <w:rPr>
          <w:rFonts w:ascii="Tahoma" w:hAnsi="Tahoma" w:cs="Tahoma"/>
          <w:sz w:val="24"/>
          <w:szCs w:val="24"/>
        </w:rPr>
        <w:t>Le determinanti di questo fenomeno, che ha espressioni diverse nelle diverse aree del Paese, e che vede situazioni anche più gravi in altri Paesi d'Europa e del Nord America, non sono oggetto di questa relazione. Tuttavia, non si può sottacere come le determinanti storiche e quindi transnazionali - quali la difficoltà di tenuta delle aree agricole di fronte ad aspettative edificatorie, la ricerca di migliori condizioni abitative o, ancora, i crescenti spostamenti per ragioni di vita o di lavoro - risultino rafforzate, per esempio in Italia, da determinanti specifiche quali l'affezione per il “la casa", i provvedimenti per la defiscalizzazione degli investimenti in immobili strumentali, l'impiego degli oneri di urbanizzazione per far "sistemare" i bilanci comunali (sul lato della spesa corrente) o la necessità di "smaltire" le previsioni residue di edificazione contenute negli strumenti urbanistici in vigore, hanno contribuito ad una esponenziale crescita delle costruzioni.</w:t>
      </w:r>
    </w:p>
    <w:p w:rsidR="00840FF6" w:rsidRDefault="00840FF6" w:rsidP="007F0E8E">
      <w:pPr>
        <w:spacing w:after="120"/>
        <w:jc w:val="both"/>
        <w:rPr>
          <w:rFonts w:ascii="Tahoma" w:hAnsi="Tahoma" w:cs="Tahoma"/>
          <w:sz w:val="24"/>
          <w:szCs w:val="24"/>
        </w:rPr>
      </w:pPr>
      <w:r>
        <w:rPr>
          <w:rFonts w:ascii="Tahoma" w:hAnsi="Tahoma" w:cs="Tahoma"/>
          <w:sz w:val="24"/>
          <w:szCs w:val="24"/>
        </w:rPr>
        <w:t xml:space="preserve">Queste sintetiche riflessioni hanno, come si diceva all'inizio, il fine esplicito di sottolineare la rilevanza della risorsa suolo e, a partire da ciò, di richiamare a una valutazione estesa degli effetti indotti dalle trasformazioni territoriali, comprese quelle auspicate del </w:t>
      </w:r>
      <w:r w:rsidRPr="00E120A4">
        <w:rPr>
          <w:rFonts w:ascii="Tahoma" w:hAnsi="Tahoma" w:cs="Tahoma"/>
          <w:i/>
          <w:sz w:val="24"/>
          <w:szCs w:val="24"/>
        </w:rPr>
        <w:t>social housing</w:t>
      </w:r>
      <w:r>
        <w:rPr>
          <w:rFonts w:ascii="Tahoma" w:hAnsi="Tahoma" w:cs="Tahoma"/>
          <w:sz w:val="24"/>
          <w:szCs w:val="24"/>
        </w:rPr>
        <w:t>, affinché la somma dei costi sociali (o delle esternalità se si preferisce) non abbia a riflettersi negativamente sulle comunità interessate, magari nel lungo periodo.</w:t>
      </w:r>
    </w:p>
    <w:p w:rsidR="00840FF6" w:rsidRDefault="00840FF6" w:rsidP="007F0E8E">
      <w:pPr>
        <w:spacing w:after="120"/>
        <w:jc w:val="both"/>
        <w:rPr>
          <w:rFonts w:ascii="Tahoma" w:hAnsi="Tahoma" w:cs="Tahoma"/>
          <w:sz w:val="24"/>
          <w:szCs w:val="24"/>
        </w:rPr>
      </w:pPr>
      <w:r>
        <w:rPr>
          <w:rFonts w:ascii="Tahoma" w:hAnsi="Tahoma" w:cs="Tahoma"/>
          <w:sz w:val="24"/>
          <w:szCs w:val="24"/>
        </w:rPr>
        <w:t>Per questo, la proposta che si avanza, e mi auspico gli agronomi nel mondo se ne facciano promotori, è piuttosto semplice.</w:t>
      </w:r>
    </w:p>
    <w:p w:rsidR="00840FF6" w:rsidRDefault="00840FF6" w:rsidP="007F0E8E">
      <w:pPr>
        <w:spacing w:after="120"/>
        <w:jc w:val="both"/>
        <w:rPr>
          <w:rFonts w:ascii="Tahoma" w:hAnsi="Tahoma" w:cs="Tahoma"/>
          <w:sz w:val="24"/>
          <w:szCs w:val="24"/>
        </w:rPr>
      </w:pPr>
      <w:r>
        <w:rPr>
          <w:rFonts w:ascii="Tahoma" w:hAnsi="Tahoma" w:cs="Tahoma"/>
          <w:sz w:val="24"/>
          <w:szCs w:val="24"/>
        </w:rPr>
        <w:t xml:space="preserve">In assenza di un'adeguata legislazione nazionale sul consumo di suolo, (non so se ne esistono di precise e dettagliate in altri paesi del mondo) e di un'auspicabile riforma della leva fiscale per orientare i comportamenti degli operatori (chiamandoli a sostenere le esternalità che determinano, incentivando in tal modo gli interventi più virtuosi), si propone di attuare gli interventi di </w:t>
      </w:r>
      <w:r w:rsidRPr="007F0E8E">
        <w:rPr>
          <w:rFonts w:ascii="Tahoma" w:hAnsi="Tahoma" w:cs="Tahoma"/>
          <w:i/>
          <w:sz w:val="24"/>
          <w:szCs w:val="24"/>
        </w:rPr>
        <w:t>social housing</w:t>
      </w:r>
      <w:r>
        <w:rPr>
          <w:rFonts w:ascii="Tahoma" w:hAnsi="Tahoma" w:cs="Tahoma"/>
          <w:i/>
          <w:sz w:val="24"/>
          <w:szCs w:val="24"/>
        </w:rPr>
        <w:t xml:space="preserve"> </w:t>
      </w:r>
      <w:r>
        <w:rPr>
          <w:rFonts w:ascii="Tahoma" w:hAnsi="Tahoma" w:cs="Tahoma"/>
          <w:sz w:val="24"/>
          <w:szCs w:val="24"/>
        </w:rPr>
        <w:t xml:space="preserve">esclusivamente sui </w:t>
      </w:r>
      <w:r w:rsidRPr="003F3E06">
        <w:rPr>
          <w:rFonts w:ascii="Tahoma" w:hAnsi="Tahoma" w:cs="Tahoma"/>
          <w:i/>
          <w:sz w:val="24"/>
          <w:szCs w:val="24"/>
        </w:rPr>
        <w:t>brownfield</w:t>
      </w:r>
      <w:r>
        <w:rPr>
          <w:rFonts w:ascii="Tahoma" w:hAnsi="Tahoma" w:cs="Tahoma"/>
          <w:i/>
          <w:sz w:val="24"/>
          <w:szCs w:val="24"/>
        </w:rPr>
        <w:t>s</w:t>
      </w:r>
      <w:r>
        <w:rPr>
          <w:rFonts w:ascii="Tahoma" w:hAnsi="Tahoma" w:cs="Tahoma"/>
          <w:sz w:val="24"/>
          <w:szCs w:val="24"/>
        </w:rPr>
        <w:t xml:space="preserve">, recuperando e riqualificando aree e volumi dimessi, sottoutilizzati o non più funzionali e destinandoli a nuove e più apprezzate funzioni. </w:t>
      </w:r>
    </w:p>
    <w:p w:rsidR="00840FF6" w:rsidRDefault="00840FF6" w:rsidP="007F0E8E">
      <w:pPr>
        <w:spacing w:after="120"/>
        <w:jc w:val="both"/>
        <w:rPr>
          <w:rFonts w:ascii="Tahoma" w:hAnsi="Tahoma" w:cs="Tahoma"/>
          <w:sz w:val="24"/>
          <w:szCs w:val="24"/>
        </w:rPr>
      </w:pPr>
      <w:r>
        <w:rPr>
          <w:rFonts w:ascii="Tahoma" w:hAnsi="Tahoma" w:cs="Tahoma"/>
          <w:sz w:val="24"/>
          <w:szCs w:val="24"/>
        </w:rPr>
        <w:t xml:space="preserve">Ciò, anche in considerazione del fatto che la domanda di </w:t>
      </w:r>
      <w:r w:rsidRPr="007F0E8E">
        <w:rPr>
          <w:rFonts w:ascii="Tahoma" w:hAnsi="Tahoma" w:cs="Tahoma"/>
          <w:i/>
          <w:sz w:val="24"/>
          <w:szCs w:val="24"/>
        </w:rPr>
        <w:t>social housing</w:t>
      </w:r>
      <w:r>
        <w:rPr>
          <w:rFonts w:ascii="Tahoma" w:hAnsi="Tahoma" w:cs="Tahoma"/>
          <w:i/>
          <w:sz w:val="24"/>
          <w:szCs w:val="24"/>
        </w:rPr>
        <w:t xml:space="preserve"> </w:t>
      </w:r>
      <w:r>
        <w:rPr>
          <w:rFonts w:ascii="Tahoma" w:hAnsi="Tahoma" w:cs="Tahoma"/>
          <w:sz w:val="24"/>
          <w:szCs w:val="24"/>
        </w:rPr>
        <w:t xml:space="preserve">si manifesta nelle città di medie e grandi dimensioni o nei territori metropolizzati che fanno da corona a tali città, dove appunto vi è la disponibilità di tali aree e di tali volumetrie, senza necessariamente ricorrere a </w:t>
      </w:r>
      <w:r w:rsidRPr="00B61379">
        <w:rPr>
          <w:rFonts w:ascii="Tahoma" w:hAnsi="Tahoma" w:cs="Tahoma"/>
          <w:i/>
          <w:sz w:val="24"/>
          <w:szCs w:val="24"/>
        </w:rPr>
        <w:t>greenfields</w:t>
      </w:r>
      <w:r>
        <w:rPr>
          <w:rFonts w:ascii="Tahoma" w:hAnsi="Tahoma" w:cs="Tahoma"/>
          <w:sz w:val="24"/>
          <w:szCs w:val="24"/>
        </w:rPr>
        <w:t xml:space="preserve">. </w:t>
      </w:r>
    </w:p>
    <w:p w:rsidR="00840FF6" w:rsidRDefault="00840FF6" w:rsidP="007F0E8E">
      <w:pPr>
        <w:spacing w:after="120"/>
        <w:jc w:val="both"/>
        <w:rPr>
          <w:rFonts w:ascii="Tahoma" w:hAnsi="Tahoma" w:cs="Tahoma"/>
          <w:sz w:val="24"/>
          <w:szCs w:val="24"/>
        </w:rPr>
      </w:pPr>
      <w:r>
        <w:rPr>
          <w:rFonts w:ascii="Tahoma" w:hAnsi="Tahoma" w:cs="Tahoma"/>
          <w:sz w:val="24"/>
          <w:szCs w:val="24"/>
        </w:rPr>
        <w:t xml:space="preserve">Per garantire sostenibilità economica a questi interventi, essi dovrebbero essere colti dalle amministrazioni comunali interessate per operazioni mirate di </w:t>
      </w:r>
      <w:r w:rsidRPr="00B61379">
        <w:rPr>
          <w:rFonts w:ascii="Tahoma" w:hAnsi="Tahoma" w:cs="Tahoma"/>
          <w:sz w:val="24"/>
          <w:szCs w:val="24"/>
        </w:rPr>
        <w:t>addensamento edilizio</w:t>
      </w:r>
      <w:r>
        <w:rPr>
          <w:rFonts w:ascii="Tahoma" w:hAnsi="Tahoma" w:cs="Tahoma"/>
          <w:sz w:val="24"/>
          <w:szCs w:val="24"/>
        </w:rPr>
        <w:t xml:space="preserve"> sulle linee di forza del trasporto collettivo (meglio se su ferro) e/o in corrispondenza dell'offerta di servizi ancora sotto-utilizzati, affinché i maggiori costi industriali degli operatori possano essere compensati con una parziale riduzione dei contributi richiesti alla trasformazione in ragione della domanda incrementale di servizi che essa determina.</w:t>
      </w:r>
    </w:p>
    <w:p w:rsidR="00840FF6" w:rsidRDefault="00840FF6" w:rsidP="007F0E8E">
      <w:pPr>
        <w:spacing w:after="120"/>
        <w:jc w:val="both"/>
        <w:rPr>
          <w:rFonts w:ascii="Tahoma" w:hAnsi="Tahoma" w:cs="Tahoma"/>
          <w:sz w:val="24"/>
          <w:szCs w:val="24"/>
        </w:rPr>
      </w:pPr>
      <w:r>
        <w:rPr>
          <w:rFonts w:ascii="Tahoma" w:hAnsi="Tahoma" w:cs="Tahoma"/>
          <w:sz w:val="24"/>
          <w:szCs w:val="24"/>
        </w:rPr>
        <w:t>Un modo evidentemente empirico, ma un primo segnale nella direzione di una maggiore efficienza nell'uso di una preziosa risorsa, ormai scarsa, qual è il suolo.</w:t>
      </w:r>
    </w:p>
    <w:p w:rsidR="00840FF6" w:rsidRDefault="00840FF6" w:rsidP="007F0E8E">
      <w:pPr>
        <w:spacing w:after="120"/>
        <w:jc w:val="both"/>
        <w:rPr>
          <w:rFonts w:ascii="Tahoma" w:hAnsi="Tahoma" w:cs="Tahoma"/>
          <w:sz w:val="24"/>
          <w:szCs w:val="24"/>
        </w:rPr>
      </w:pPr>
      <w:r>
        <w:rPr>
          <w:rFonts w:ascii="Tahoma" w:hAnsi="Tahoma" w:cs="Tahoma"/>
          <w:sz w:val="24"/>
          <w:szCs w:val="24"/>
        </w:rPr>
        <w:t>Quale è e quale dovrebbe essere il ruolo del Dottore Agronomo</w:t>
      </w:r>
    </w:p>
    <w:p w:rsidR="00840FF6" w:rsidRDefault="00840FF6" w:rsidP="008A1838">
      <w:pPr>
        <w:spacing w:after="120"/>
        <w:jc w:val="both"/>
        <w:rPr>
          <w:rFonts w:ascii="Tahoma" w:hAnsi="Tahoma" w:cs="Tahoma"/>
          <w:sz w:val="24"/>
        </w:rPr>
      </w:pPr>
      <w:r w:rsidRPr="0004132C">
        <w:rPr>
          <w:rFonts w:ascii="Tahoma" w:hAnsi="Tahoma" w:cs="Tahoma"/>
          <w:sz w:val="24"/>
        </w:rPr>
        <w:t>Nello sviluppo e nella pianificazione territoriale le competenze e la professionalità del Dottore Agronomo sono indispensabili e di ausilio nelle scelte che la pubblica amministrazione deve compiere quando la richiesta di nuove costruzioni, strade e d infrastrutture comporta una perdita di territorio irriproducibile, che mai più tornerà ad essere disponibile all’ambiente, all’alimentazione e nelle su</w:t>
      </w:r>
      <w:r>
        <w:rPr>
          <w:rFonts w:ascii="Tahoma" w:hAnsi="Tahoma" w:cs="Tahoma"/>
          <w:sz w:val="24"/>
        </w:rPr>
        <w:t>e</w:t>
      </w:r>
      <w:r w:rsidRPr="0004132C">
        <w:rPr>
          <w:rFonts w:ascii="Tahoma" w:hAnsi="Tahoma" w:cs="Tahoma"/>
          <w:sz w:val="24"/>
        </w:rPr>
        <w:t xml:space="preserve"> risors</w:t>
      </w:r>
      <w:r>
        <w:rPr>
          <w:rFonts w:ascii="Tahoma" w:hAnsi="Tahoma" w:cs="Tahoma"/>
          <w:sz w:val="24"/>
        </w:rPr>
        <w:t>e</w:t>
      </w:r>
      <w:r w:rsidRPr="0004132C">
        <w:rPr>
          <w:rFonts w:ascii="Tahoma" w:hAnsi="Tahoma" w:cs="Tahoma"/>
          <w:sz w:val="24"/>
        </w:rPr>
        <w:t>.  Gli interessi che vengono generati, nella costruzione di nuove opere, sono di diversa natura non solo finanziari, ma sia industriali che immobiliari e pertanto vi è una necessità di garantire la tutela della risorsa suolo, di arrestarne il suo consumo verso le zone soprattutto più rurali.</w:t>
      </w:r>
    </w:p>
    <w:p w:rsidR="00840FF6" w:rsidRPr="008A1838" w:rsidRDefault="00840FF6" w:rsidP="008A1838">
      <w:pPr>
        <w:spacing w:after="120"/>
        <w:jc w:val="both"/>
        <w:rPr>
          <w:rFonts w:ascii="Tahoma" w:hAnsi="Tahoma" w:cs="Tahoma"/>
          <w:sz w:val="24"/>
        </w:rPr>
      </w:pPr>
      <w:r w:rsidRPr="008A1838">
        <w:rPr>
          <w:rFonts w:ascii="Tahoma" w:hAnsi="Tahoma" w:cs="Tahoma"/>
          <w:sz w:val="24"/>
        </w:rPr>
        <w:t xml:space="preserve">Il </w:t>
      </w:r>
      <w:r>
        <w:rPr>
          <w:rFonts w:ascii="Tahoma" w:hAnsi="Tahoma" w:cs="Tahoma"/>
          <w:sz w:val="24"/>
        </w:rPr>
        <w:t>D</w:t>
      </w:r>
      <w:r w:rsidRPr="008A1838">
        <w:rPr>
          <w:rFonts w:ascii="Tahoma" w:hAnsi="Tahoma" w:cs="Tahoma"/>
          <w:sz w:val="24"/>
        </w:rPr>
        <w:t xml:space="preserve">ottore Agronomo ha l’indiscussa capacità di sapere leggere il territorio sia economicamente sia tecnicamente sia dal punto di vista  ambientale </w:t>
      </w:r>
      <w:r>
        <w:rPr>
          <w:rFonts w:ascii="Tahoma" w:hAnsi="Tahoma" w:cs="Tahoma"/>
          <w:sz w:val="24"/>
        </w:rPr>
        <w:t xml:space="preserve">sia </w:t>
      </w:r>
      <w:r w:rsidRPr="008A1838">
        <w:rPr>
          <w:rFonts w:ascii="Tahoma" w:hAnsi="Tahoma" w:cs="Tahoma"/>
          <w:sz w:val="24"/>
        </w:rPr>
        <w:t>urbanistico.</w:t>
      </w:r>
    </w:p>
    <w:p w:rsidR="00840FF6" w:rsidRPr="00030091" w:rsidRDefault="00840FF6" w:rsidP="00986436">
      <w:pPr>
        <w:pStyle w:val="Default"/>
        <w:spacing w:line="276" w:lineRule="auto"/>
        <w:jc w:val="both"/>
        <w:rPr>
          <w:rFonts w:ascii="Tahoma" w:hAnsi="Tahoma" w:cs="Tahoma"/>
          <w:bCs/>
        </w:rPr>
      </w:pPr>
      <w:r w:rsidRPr="00030091">
        <w:rPr>
          <w:rFonts w:ascii="Tahoma" w:hAnsi="Tahoma" w:cs="Tahoma"/>
        </w:rPr>
        <w:t>Proprio il mese scorso il ministro dell</w:t>
      </w:r>
      <w:r>
        <w:rPr>
          <w:rFonts w:ascii="Tahoma" w:hAnsi="Tahoma" w:cs="Tahoma"/>
        </w:rPr>
        <w:t>’</w:t>
      </w:r>
      <w:r w:rsidRPr="00030091">
        <w:rPr>
          <w:rFonts w:ascii="Tahoma" w:hAnsi="Tahoma" w:cs="Tahoma"/>
        </w:rPr>
        <w:t xml:space="preserve">Agricoltura Italiana ha proposto un </w:t>
      </w:r>
      <w:r w:rsidRPr="00030091">
        <w:rPr>
          <w:rFonts w:ascii="Tahoma" w:hAnsi="Tahoma" w:cs="Tahoma"/>
          <w:bCs/>
        </w:rPr>
        <w:t>Disegno di legge quadro in materia di valorizzazione delle aree agricole e di contenimento del consumo del suolo.</w:t>
      </w:r>
      <w:r>
        <w:rPr>
          <w:rFonts w:ascii="Tahoma" w:hAnsi="Tahoma" w:cs="Tahoma"/>
          <w:bCs/>
        </w:rPr>
        <w:t xml:space="preserve"> Ebbene in tal senso il nostro Consiglio Nazionale proporrà degli  emendamenti affinché il nostro ruolo diventi di riferimento nelle fasi attuative della legge.</w:t>
      </w:r>
    </w:p>
    <w:p w:rsidR="00840FF6" w:rsidRDefault="00840FF6" w:rsidP="00030091">
      <w:pPr>
        <w:pStyle w:val="Default"/>
        <w:spacing w:line="276" w:lineRule="auto"/>
        <w:rPr>
          <w:rFonts w:ascii="Tahoma" w:hAnsi="Tahoma" w:cs="Tahoma"/>
        </w:rPr>
      </w:pPr>
      <w:r>
        <w:rPr>
          <w:rFonts w:ascii="Tahoma" w:hAnsi="Tahoma" w:cs="Tahoma"/>
        </w:rPr>
        <w:t>Ma la proposta che invieremo sarà soprattutto nell’individuazione di un progetto nazionale di tutela dell’uso del suolo, nazionale perché le singole regioni, quando ne determineranno l’impiego si dovranno obbligatoriamente riferire ad un progetto che coinvolga tutte il paese e perché no in un contesto normativo e progettuale europeo.</w:t>
      </w:r>
    </w:p>
    <w:p w:rsidR="00840FF6" w:rsidRDefault="00840FF6" w:rsidP="00030091">
      <w:pPr>
        <w:pStyle w:val="Default"/>
        <w:spacing w:line="276" w:lineRule="auto"/>
        <w:rPr>
          <w:rFonts w:ascii="Tahoma" w:hAnsi="Tahoma" w:cs="Tahoma"/>
        </w:rPr>
      </w:pPr>
    </w:p>
    <w:p w:rsidR="00840FF6" w:rsidRDefault="00840FF6" w:rsidP="0004132C">
      <w:pPr>
        <w:spacing w:after="120"/>
        <w:jc w:val="both"/>
        <w:rPr>
          <w:rFonts w:ascii="Tahoma" w:hAnsi="Tahoma" w:cs="Tahoma"/>
          <w:sz w:val="24"/>
          <w:szCs w:val="24"/>
        </w:rPr>
      </w:pPr>
      <w:r>
        <w:rPr>
          <w:rFonts w:ascii="Tahoma" w:hAnsi="Tahoma" w:cs="Tahoma"/>
          <w:sz w:val="24"/>
        </w:rPr>
        <w:t>Gli Agronomi dunque, professionisti insostituibili ma spesso  non riconosciuti nel loro ruolo,  forse perché ci conoscono come tecnici seri e preparati, poco disponibili alle logiche di mercato e della finanza in sostanza della speculazione.</w:t>
      </w:r>
    </w:p>
    <w:p w:rsidR="00840FF6" w:rsidRPr="0004132C" w:rsidRDefault="00840FF6" w:rsidP="0004132C">
      <w:pPr>
        <w:spacing w:after="120"/>
        <w:jc w:val="both"/>
        <w:rPr>
          <w:rFonts w:ascii="Tahoma" w:hAnsi="Tahoma" w:cs="Tahoma"/>
          <w:sz w:val="24"/>
          <w:szCs w:val="24"/>
        </w:rPr>
      </w:pPr>
      <w:r>
        <w:rPr>
          <w:rFonts w:ascii="Tahoma" w:hAnsi="Tahoma" w:cs="Tahoma"/>
          <w:sz w:val="24"/>
          <w:szCs w:val="24"/>
        </w:rPr>
        <w:t>Concludo con un appello ovvero</w:t>
      </w:r>
      <w:r w:rsidRPr="0004132C">
        <w:rPr>
          <w:rFonts w:ascii="Tahoma" w:hAnsi="Tahoma" w:cs="Tahoma"/>
          <w:sz w:val="24"/>
          <w:szCs w:val="24"/>
        </w:rPr>
        <w:t>.  iniziamo da qui, riutilizziamo le “vecchie” aree prima di consumarne irreversibilmente delle nuove, scegliamo bene, scegliamo meglio.</w:t>
      </w:r>
    </w:p>
    <w:p w:rsidR="00840FF6" w:rsidRDefault="00840FF6" w:rsidP="006328E0">
      <w:pPr>
        <w:spacing w:after="120"/>
        <w:jc w:val="both"/>
        <w:rPr>
          <w:rStyle w:val="hps"/>
          <w:rFonts w:ascii="Tahoma" w:hAnsi="Tahoma" w:cs="Tahoma"/>
          <w:color w:val="333333"/>
          <w:sz w:val="24"/>
          <w:szCs w:val="24"/>
        </w:rPr>
      </w:pPr>
    </w:p>
    <w:p w:rsidR="00840FF6" w:rsidRPr="006328E0" w:rsidRDefault="00840FF6" w:rsidP="006328E0">
      <w:pPr>
        <w:spacing w:after="120"/>
        <w:jc w:val="both"/>
        <w:rPr>
          <w:rStyle w:val="hps"/>
          <w:rFonts w:ascii="Tahoma" w:hAnsi="Tahoma" w:cs="Tahoma"/>
          <w:sz w:val="24"/>
          <w:szCs w:val="24"/>
        </w:rPr>
      </w:pPr>
      <w:r w:rsidRPr="006328E0">
        <w:rPr>
          <w:rStyle w:val="hps"/>
          <w:rFonts w:ascii="Tahoma" w:hAnsi="Tahoma" w:cs="Tahoma"/>
          <w:color w:val="333333"/>
          <w:sz w:val="24"/>
          <w:szCs w:val="24"/>
        </w:rPr>
        <w:t>Si ringrazia il Professor Stefano Pareglio dell’Università Sacro Cuore di Milano, co autore ne</w:t>
      </w:r>
      <w:r>
        <w:rPr>
          <w:rStyle w:val="hps"/>
          <w:rFonts w:ascii="Tahoma" w:hAnsi="Tahoma" w:cs="Tahoma"/>
          <w:color w:val="333333"/>
          <w:sz w:val="24"/>
          <w:szCs w:val="24"/>
        </w:rPr>
        <w:t>l</w:t>
      </w:r>
      <w:r w:rsidRPr="006328E0">
        <w:rPr>
          <w:rStyle w:val="hps"/>
          <w:rFonts w:ascii="Tahoma" w:hAnsi="Tahoma" w:cs="Tahoma"/>
          <w:color w:val="333333"/>
          <w:sz w:val="24"/>
          <w:szCs w:val="24"/>
        </w:rPr>
        <w:t>la stesura del rapporto sull’uso del suolo in Italia pubblicato nel 2009.</w:t>
      </w:r>
    </w:p>
    <w:p w:rsidR="00840FF6" w:rsidRPr="006328E0" w:rsidRDefault="00840FF6" w:rsidP="007F0E8E">
      <w:pPr>
        <w:spacing w:after="120"/>
        <w:jc w:val="both"/>
        <w:rPr>
          <w:rFonts w:ascii="Tahoma" w:hAnsi="Tahoma" w:cs="Tahoma"/>
          <w:sz w:val="24"/>
          <w:szCs w:val="24"/>
        </w:rPr>
      </w:pPr>
    </w:p>
    <w:sectPr w:rsidR="00840FF6" w:rsidRPr="006328E0" w:rsidSect="003012D5">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FF6" w:rsidRDefault="00840FF6">
      <w:r>
        <w:separator/>
      </w:r>
    </w:p>
  </w:endnote>
  <w:endnote w:type="continuationSeparator" w:id="0">
    <w:p w:rsidR="00840FF6" w:rsidRDefault="00840FF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FF6" w:rsidRPr="009245FD" w:rsidRDefault="00840FF6" w:rsidP="00715133">
    <w:pPr>
      <w:pStyle w:val="Footer"/>
      <w:rPr>
        <w:rFonts w:ascii="Cambria" w:hAnsi="Cambria"/>
        <w:sz w:val="32"/>
      </w:rP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08.3pt;margin-top:.05pt;width:94.5pt;height:46.3pt;z-index:251660288">
          <v:imagedata r:id="rId1" o:title=""/>
        </v:shape>
      </w:pict>
    </w:r>
    <w:r w:rsidRPr="007E5C08">
      <w:rPr>
        <w:noProof/>
      </w:rPr>
      <w:t xml:space="preserve"> </w:t>
    </w:r>
    <w:r w:rsidRPr="006F05A8">
      <w:rPr>
        <w:rFonts w:ascii="Cambria" w:hAnsi="Cambria"/>
        <w:sz w:val="32"/>
      </w:rPr>
      <w:pict>
        <v:shape id="_x0000_i1028" type="#_x0000_t75" alt="Descrizione: C:\Users\dufourj\Desktop\date.jpg" style="width:378.75pt;height:26.25pt;visibility:visible">
          <v:imagedata r:id="rId2" o:title=""/>
        </v:shape>
      </w:pict>
    </w:r>
    <w:r w:rsidRPr="009245FD">
      <w:rPr>
        <w:rFonts w:ascii="Cambria" w:hAnsi="Cambria"/>
        <w:sz w:val="32"/>
      </w:rPr>
      <w:t xml:space="preserve"> </w:t>
    </w:r>
  </w:p>
  <w:p w:rsidR="00840FF6" w:rsidRDefault="00840F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FF6" w:rsidRDefault="00840FF6">
      <w:r>
        <w:separator/>
      </w:r>
    </w:p>
  </w:footnote>
  <w:footnote w:type="continuationSeparator" w:id="0">
    <w:p w:rsidR="00840FF6" w:rsidRDefault="00840F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FF6" w:rsidRDefault="00840FF6">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Descrizione: C:\Users\dufourj\Desktop\CMA2012-SignatureTrilingue.jpg" style="width:497.25pt;height:87.75pt;visibility:visibl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1992"/>
    <w:rsid w:val="00006792"/>
    <w:rsid w:val="00011896"/>
    <w:rsid w:val="0001329F"/>
    <w:rsid w:val="000240EE"/>
    <w:rsid w:val="00024EA3"/>
    <w:rsid w:val="00030091"/>
    <w:rsid w:val="0004132C"/>
    <w:rsid w:val="000606EC"/>
    <w:rsid w:val="00064B8F"/>
    <w:rsid w:val="00072D29"/>
    <w:rsid w:val="00077829"/>
    <w:rsid w:val="000958B8"/>
    <w:rsid w:val="000B1546"/>
    <w:rsid w:val="000C11EE"/>
    <w:rsid w:val="000D590C"/>
    <w:rsid w:val="000D6154"/>
    <w:rsid w:val="000E3E3E"/>
    <w:rsid w:val="000E48C0"/>
    <w:rsid w:val="000F78B9"/>
    <w:rsid w:val="0012318A"/>
    <w:rsid w:val="00131DE2"/>
    <w:rsid w:val="00132F73"/>
    <w:rsid w:val="001423C8"/>
    <w:rsid w:val="00153FD7"/>
    <w:rsid w:val="00154714"/>
    <w:rsid w:val="00171533"/>
    <w:rsid w:val="00174647"/>
    <w:rsid w:val="00196DCD"/>
    <w:rsid w:val="001B1B39"/>
    <w:rsid w:val="001C3B81"/>
    <w:rsid w:val="001C7517"/>
    <w:rsid w:val="001C7704"/>
    <w:rsid w:val="001D2FD6"/>
    <w:rsid w:val="001E6F30"/>
    <w:rsid w:val="001F302F"/>
    <w:rsid w:val="001F42AB"/>
    <w:rsid w:val="001F53D4"/>
    <w:rsid w:val="001F76FE"/>
    <w:rsid w:val="001F7B5F"/>
    <w:rsid w:val="00203C79"/>
    <w:rsid w:val="0021430A"/>
    <w:rsid w:val="00221556"/>
    <w:rsid w:val="00223331"/>
    <w:rsid w:val="002472DE"/>
    <w:rsid w:val="00256304"/>
    <w:rsid w:val="00264022"/>
    <w:rsid w:val="00294EDD"/>
    <w:rsid w:val="002A0198"/>
    <w:rsid w:val="002A15EB"/>
    <w:rsid w:val="002A5BA8"/>
    <w:rsid w:val="002B4C7B"/>
    <w:rsid w:val="002B4D0E"/>
    <w:rsid w:val="002C1193"/>
    <w:rsid w:val="002C19E9"/>
    <w:rsid w:val="002C3346"/>
    <w:rsid w:val="002C5214"/>
    <w:rsid w:val="002C78AD"/>
    <w:rsid w:val="002D2101"/>
    <w:rsid w:val="002E48B7"/>
    <w:rsid w:val="002E524E"/>
    <w:rsid w:val="002E7E60"/>
    <w:rsid w:val="003007A7"/>
    <w:rsid w:val="003012D5"/>
    <w:rsid w:val="003130CA"/>
    <w:rsid w:val="00317736"/>
    <w:rsid w:val="003268DF"/>
    <w:rsid w:val="003274FA"/>
    <w:rsid w:val="0034372B"/>
    <w:rsid w:val="00381B4B"/>
    <w:rsid w:val="00385A13"/>
    <w:rsid w:val="00390DD9"/>
    <w:rsid w:val="0039165C"/>
    <w:rsid w:val="003B3318"/>
    <w:rsid w:val="003C01F4"/>
    <w:rsid w:val="003C1992"/>
    <w:rsid w:val="003C4B2A"/>
    <w:rsid w:val="003D24B9"/>
    <w:rsid w:val="003E563A"/>
    <w:rsid w:val="003F1B7F"/>
    <w:rsid w:val="003F3E06"/>
    <w:rsid w:val="003F4A29"/>
    <w:rsid w:val="003F5695"/>
    <w:rsid w:val="003F641A"/>
    <w:rsid w:val="003F763F"/>
    <w:rsid w:val="0041571D"/>
    <w:rsid w:val="00456DF5"/>
    <w:rsid w:val="00463EE8"/>
    <w:rsid w:val="004706B3"/>
    <w:rsid w:val="00481C10"/>
    <w:rsid w:val="0048512D"/>
    <w:rsid w:val="004904E0"/>
    <w:rsid w:val="00490E99"/>
    <w:rsid w:val="00494D85"/>
    <w:rsid w:val="004B1912"/>
    <w:rsid w:val="004B43C1"/>
    <w:rsid w:val="004C0F32"/>
    <w:rsid w:val="004D3352"/>
    <w:rsid w:val="004D37BD"/>
    <w:rsid w:val="004E22B7"/>
    <w:rsid w:val="004F5811"/>
    <w:rsid w:val="004F798C"/>
    <w:rsid w:val="005054F9"/>
    <w:rsid w:val="0051006E"/>
    <w:rsid w:val="00513DB8"/>
    <w:rsid w:val="00515FE0"/>
    <w:rsid w:val="00520794"/>
    <w:rsid w:val="0052530E"/>
    <w:rsid w:val="00526EE0"/>
    <w:rsid w:val="00536FF6"/>
    <w:rsid w:val="00540D99"/>
    <w:rsid w:val="005526E1"/>
    <w:rsid w:val="0055438B"/>
    <w:rsid w:val="00564746"/>
    <w:rsid w:val="00571152"/>
    <w:rsid w:val="00572255"/>
    <w:rsid w:val="0057482C"/>
    <w:rsid w:val="0059359C"/>
    <w:rsid w:val="00595C81"/>
    <w:rsid w:val="005A0979"/>
    <w:rsid w:val="005A3922"/>
    <w:rsid w:val="005A725C"/>
    <w:rsid w:val="005C2388"/>
    <w:rsid w:val="005D4FF1"/>
    <w:rsid w:val="005E5EDF"/>
    <w:rsid w:val="005F144A"/>
    <w:rsid w:val="005F1A7F"/>
    <w:rsid w:val="0061573D"/>
    <w:rsid w:val="00616009"/>
    <w:rsid w:val="006328E0"/>
    <w:rsid w:val="006332D3"/>
    <w:rsid w:val="006548A3"/>
    <w:rsid w:val="006659A9"/>
    <w:rsid w:val="00670032"/>
    <w:rsid w:val="00681D51"/>
    <w:rsid w:val="00692A11"/>
    <w:rsid w:val="006A6ABD"/>
    <w:rsid w:val="006C073D"/>
    <w:rsid w:val="006D39D8"/>
    <w:rsid w:val="006F05A8"/>
    <w:rsid w:val="006F5D48"/>
    <w:rsid w:val="006F76DD"/>
    <w:rsid w:val="00715133"/>
    <w:rsid w:val="00715595"/>
    <w:rsid w:val="00715949"/>
    <w:rsid w:val="007243BD"/>
    <w:rsid w:val="00725DB4"/>
    <w:rsid w:val="007332BF"/>
    <w:rsid w:val="00747871"/>
    <w:rsid w:val="00751F4B"/>
    <w:rsid w:val="0075607A"/>
    <w:rsid w:val="00772B5F"/>
    <w:rsid w:val="00780AD8"/>
    <w:rsid w:val="00783053"/>
    <w:rsid w:val="00783B7B"/>
    <w:rsid w:val="00785205"/>
    <w:rsid w:val="007869CF"/>
    <w:rsid w:val="007A60B0"/>
    <w:rsid w:val="007B29E7"/>
    <w:rsid w:val="007B633B"/>
    <w:rsid w:val="007B6660"/>
    <w:rsid w:val="007B7D6F"/>
    <w:rsid w:val="007D231D"/>
    <w:rsid w:val="007E5C08"/>
    <w:rsid w:val="007F0E8E"/>
    <w:rsid w:val="008023A2"/>
    <w:rsid w:val="00802D8A"/>
    <w:rsid w:val="00822EC4"/>
    <w:rsid w:val="00823F2F"/>
    <w:rsid w:val="00826FC1"/>
    <w:rsid w:val="00831559"/>
    <w:rsid w:val="00840FF6"/>
    <w:rsid w:val="0084480D"/>
    <w:rsid w:val="00847F45"/>
    <w:rsid w:val="00866702"/>
    <w:rsid w:val="00876F5D"/>
    <w:rsid w:val="008916EF"/>
    <w:rsid w:val="008921D8"/>
    <w:rsid w:val="008A13D1"/>
    <w:rsid w:val="008A1838"/>
    <w:rsid w:val="008A2B22"/>
    <w:rsid w:val="008A5D26"/>
    <w:rsid w:val="008B7F5A"/>
    <w:rsid w:val="008C0DE0"/>
    <w:rsid w:val="008D6F64"/>
    <w:rsid w:val="008E0D52"/>
    <w:rsid w:val="009245FD"/>
    <w:rsid w:val="00926913"/>
    <w:rsid w:val="009318D7"/>
    <w:rsid w:val="0094321C"/>
    <w:rsid w:val="009450FA"/>
    <w:rsid w:val="009504D9"/>
    <w:rsid w:val="00961931"/>
    <w:rsid w:val="00977875"/>
    <w:rsid w:val="00986436"/>
    <w:rsid w:val="009A77EF"/>
    <w:rsid w:val="009B05F7"/>
    <w:rsid w:val="009C4B38"/>
    <w:rsid w:val="009C5490"/>
    <w:rsid w:val="009D5A77"/>
    <w:rsid w:val="009E772C"/>
    <w:rsid w:val="00A05C2E"/>
    <w:rsid w:val="00A13FE2"/>
    <w:rsid w:val="00A2600E"/>
    <w:rsid w:val="00A361C8"/>
    <w:rsid w:val="00A56B81"/>
    <w:rsid w:val="00A628EB"/>
    <w:rsid w:val="00A838DD"/>
    <w:rsid w:val="00A9485A"/>
    <w:rsid w:val="00A959A8"/>
    <w:rsid w:val="00AA4BEC"/>
    <w:rsid w:val="00AC5435"/>
    <w:rsid w:val="00B16A3D"/>
    <w:rsid w:val="00B172B2"/>
    <w:rsid w:val="00B36602"/>
    <w:rsid w:val="00B46B40"/>
    <w:rsid w:val="00B61379"/>
    <w:rsid w:val="00B6687C"/>
    <w:rsid w:val="00B6707F"/>
    <w:rsid w:val="00B846F3"/>
    <w:rsid w:val="00B86748"/>
    <w:rsid w:val="00B90D92"/>
    <w:rsid w:val="00B91112"/>
    <w:rsid w:val="00BA42CF"/>
    <w:rsid w:val="00BA4A14"/>
    <w:rsid w:val="00BB43D5"/>
    <w:rsid w:val="00BC10D8"/>
    <w:rsid w:val="00BC28F2"/>
    <w:rsid w:val="00BC44F2"/>
    <w:rsid w:val="00BD370A"/>
    <w:rsid w:val="00BE6FC9"/>
    <w:rsid w:val="00C07B0E"/>
    <w:rsid w:val="00C102DE"/>
    <w:rsid w:val="00C1280D"/>
    <w:rsid w:val="00C17E7D"/>
    <w:rsid w:val="00C52ED3"/>
    <w:rsid w:val="00C54FB8"/>
    <w:rsid w:val="00C91CDC"/>
    <w:rsid w:val="00C93690"/>
    <w:rsid w:val="00C952BB"/>
    <w:rsid w:val="00C96BEC"/>
    <w:rsid w:val="00CA55D1"/>
    <w:rsid w:val="00CC0B58"/>
    <w:rsid w:val="00CC185D"/>
    <w:rsid w:val="00CD2C24"/>
    <w:rsid w:val="00CE0B77"/>
    <w:rsid w:val="00D11682"/>
    <w:rsid w:val="00D13655"/>
    <w:rsid w:val="00D328B9"/>
    <w:rsid w:val="00D352A8"/>
    <w:rsid w:val="00D40A70"/>
    <w:rsid w:val="00D54048"/>
    <w:rsid w:val="00D75100"/>
    <w:rsid w:val="00D80F4E"/>
    <w:rsid w:val="00D81548"/>
    <w:rsid w:val="00D848B2"/>
    <w:rsid w:val="00D923FE"/>
    <w:rsid w:val="00DA3AF6"/>
    <w:rsid w:val="00DA7669"/>
    <w:rsid w:val="00DC16D2"/>
    <w:rsid w:val="00DD5627"/>
    <w:rsid w:val="00DE4FB6"/>
    <w:rsid w:val="00DE7CF3"/>
    <w:rsid w:val="00E10E67"/>
    <w:rsid w:val="00E11426"/>
    <w:rsid w:val="00E1160B"/>
    <w:rsid w:val="00E120A4"/>
    <w:rsid w:val="00E21003"/>
    <w:rsid w:val="00E21082"/>
    <w:rsid w:val="00E3560F"/>
    <w:rsid w:val="00E4099D"/>
    <w:rsid w:val="00E41637"/>
    <w:rsid w:val="00E51495"/>
    <w:rsid w:val="00EB69B7"/>
    <w:rsid w:val="00ED0433"/>
    <w:rsid w:val="00ED6561"/>
    <w:rsid w:val="00ED7F1D"/>
    <w:rsid w:val="00EE0B76"/>
    <w:rsid w:val="00EE1911"/>
    <w:rsid w:val="00EE2377"/>
    <w:rsid w:val="00EF05D2"/>
    <w:rsid w:val="00F02F8D"/>
    <w:rsid w:val="00F1311E"/>
    <w:rsid w:val="00F43737"/>
    <w:rsid w:val="00F4571A"/>
    <w:rsid w:val="00F67956"/>
    <w:rsid w:val="00F730C1"/>
    <w:rsid w:val="00F76736"/>
    <w:rsid w:val="00F80A5F"/>
    <w:rsid w:val="00FB4097"/>
    <w:rsid w:val="00FD5FC8"/>
    <w:rsid w:val="00FE1380"/>
    <w:rsid w:val="00FE75F1"/>
    <w:rsid w:val="00FF7B2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2D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823F2F"/>
    <w:rPr>
      <w:rFonts w:cs="Times New Roman"/>
      <w:sz w:val="16"/>
      <w:szCs w:val="16"/>
    </w:rPr>
  </w:style>
  <w:style w:type="paragraph" w:styleId="CommentText">
    <w:name w:val="annotation text"/>
    <w:basedOn w:val="Normal"/>
    <w:link w:val="CommentTextChar"/>
    <w:uiPriority w:val="99"/>
    <w:semiHidden/>
    <w:rsid w:val="00823F2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23F2F"/>
    <w:rPr>
      <w:rFonts w:cs="Times New Roman"/>
      <w:sz w:val="20"/>
      <w:szCs w:val="20"/>
    </w:rPr>
  </w:style>
  <w:style w:type="paragraph" w:styleId="CommentSubject">
    <w:name w:val="annotation subject"/>
    <w:basedOn w:val="CommentText"/>
    <w:next w:val="CommentText"/>
    <w:link w:val="CommentSubjectChar"/>
    <w:uiPriority w:val="99"/>
    <w:semiHidden/>
    <w:rsid w:val="00823F2F"/>
    <w:rPr>
      <w:b/>
      <w:bCs/>
    </w:rPr>
  </w:style>
  <w:style w:type="character" w:customStyle="1" w:styleId="CommentSubjectChar">
    <w:name w:val="Comment Subject Char"/>
    <w:basedOn w:val="CommentTextChar"/>
    <w:link w:val="CommentSubject"/>
    <w:uiPriority w:val="99"/>
    <w:semiHidden/>
    <w:locked/>
    <w:rsid w:val="00823F2F"/>
    <w:rPr>
      <w:b/>
      <w:bCs/>
    </w:rPr>
  </w:style>
  <w:style w:type="paragraph" w:styleId="Revision">
    <w:name w:val="Revision"/>
    <w:hidden/>
    <w:uiPriority w:val="99"/>
    <w:semiHidden/>
    <w:rsid w:val="00823F2F"/>
    <w:rPr>
      <w:lang w:eastAsia="en-US"/>
    </w:rPr>
  </w:style>
  <w:style w:type="paragraph" w:styleId="BalloonText">
    <w:name w:val="Balloon Text"/>
    <w:basedOn w:val="Normal"/>
    <w:link w:val="BalloonTextChar"/>
    <w:uiPriority w:val="99"/>
    <w:semiHidden/>
    <w:rsid w:val="00823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3F2F"/>
    <w:rPr>
      <w:rFonts w:ascii="Tahoma" w:hAnsi="Tahoma" w:cs="Tahoma"/>
      <w:sz w:val="16"/>
      <w:szCs w:val="16"/>
    </w:rPr>
  </w:style>
  <w:style w:type="paragraph" w:customStyle="1" w:styleId="Default">
    <w:name w:val="Default"/>
    <w:uiPriority w:val="99"/>
    <w:rsid w:val="008A1838"/>
    <w:pPr>
      <w:autoSpaceDE w:val="0"/>
      <w:autoSpaceDN w:val="0"/>
      <w:adjustRightInd w:val="0"/>
    </w:pPr>
    <w:rPr>
      <w:rFonts w:ascii="Times New Roman" w:eastAsia="MS Mincho" w:hAnsi="Times New Roman"/>
      <w:color w:val="000000"/>
      <w:sz w:val="24"/>
      <w:szCs w:val="24"/>
      <w:lang w:eastAsia="ja-JP"/>
    </w:rPr>
  </w:style>
  <w:style w:type="paragraph" w:styleId="Header">
    <w:name w:val="header"/>
    <w:basedOn w:val="Normal"/>
    <w:link w:val="HeaderChar"/>
    <w:uiPriority w:val="99"/>
    <w:rsid w:val="00715133"/>
    <w:pPr>
      <w:tabs>
        <w:tab w:val="center" w:pos="4819"/>
        <w:tab w:val="right" w:pos="9638"/>
      </w:tabs>
    </w:pPr>
  </w:style>
  <w:style w:type="character" w:customStyle="1" w:styleId="HeaderChar">
    <w:name w:val="Header Char"/>
    <w:basedOn w:val="DefaultParagraphFont"/>
    <w:link w:val="Header"/>
    <w:uiPriority w:val="99"/>
    <w:semiHidden/>
    <w:locked/>
    <w:rsid w:val="002D2101"/>
    <w:rPr>
      <w:rFonts w:cs="Times New Roman"/>
      <w:lang w:eastAsia="en-US"/>
    </w:rPr>
  </w:style>
  <w:style w:type="paragraph" w:styleId="Footer">
    <w:name w:val="footer"/>
    <w:basedOn w:val="Normal"/>
    <w:link w:val="FooterChar"/>
    <w:uiPriority w:val="99"/>
    <w:rsid w:val="00715133"/>
    <w:pPr>
      <w:tabs>
        <w:tab w:val="center" w:pos="4819"/>
        <w:tab w:val="right" w:pos="9638"/>
      </w:tabs>
    </w:pPr>
  </w:style>
  <w:style w:type="character" w:customStyle="1" w:styleId="FooterChar">
    <w:name w:val="Footer Char"/>
    <w:basedOn w:val="DefaultParagraphFont"/>
    <w:link w:val="Footer"/>
    <w:uiPriority w:val="99"/>
    <w:semiHidden/>
    <w:locked/>
    <w:rsid w:val="002D2101"/>
    <w:rPr>
      <w:rFonts w:cs="Times New Roman"/>
      <w:lang w:eastAsia="en-US"/>
    </w:rPr>
  </w:style>
  <w:style w:type="character" w:customStyle="1" w:styleId="hps">
    <w:name w:val="hps"/>
    <w:basedOn w:val="DefaultParagraphFont"/>
    <w:uiPriority w:val="99"/>
    <w:rsid w:val="006328E0"/>
    <w:rPr>
      <w:rFonts w:cs="Times New Roman"/>
    </w:rPr>
  </w:style>
</w:styles>
</file>

<file path=word/webSettings.xml><?xml version="1.0" encoding="utf-8"?>
<w:webSettings xmlns:r="http://schemas.openxmlformats.org/officeDocument/2006/relationships" xmlns:w="http://schemas.openxmlformats.org/wordprocessingml/2006/main">
  <w:divs>
    <w:div w:id="1885828558">
      <w:marLeft w:val="0"/>
      <w:marRight w:val="0"/>
      <w:marTop w:val="0"/>
      <w:marBottom w:val="0"/>
      <w:divBdr>
        <w:top w:val="none" w:sz="0" w:space="0" w:color="auto"/>
        <w:left w:val="none" w:sz="0" w:space="0" w:color="auto"/>
        <w:bottom w:val="none" w:sz="0" w:space="0" w:color="auto"/>
        <w:right w:val="none" w:sz="0" w:space="0" w:color="auto"/>
      </w:divBdr>
    </w:div>
    <w:div w:id="1885828559">
      <w:marLeft w:val="0"/>
      <w:marRight w:val="0"/>
      <w:marTop w:val="0"/>
      <w:marBottom w:val="0"/>
      <w:divBdr>
        <w:top w:val="none" w:sz="0" w:space="0" w:color="auto"/>
        <w:left w:val="none" w:sz="0" w:space="0" w:color="auto"/>
        <w:bottom w:val="none" w:sz="0" w:space="0" w:color="auto"/>
        <w:right w:val="none" w:sz="0" w:space="0" w:color="auto"/>
      </w:divBdr>
      <w:divsChild>
        <w:div w:id="1885828560">
          <w:marLeft w:val="0"/>
          <w:marRight w:val="0"/>
          <w:marTop w:val="0"/>
          <w:marBottom w:val="0"/>
          <w:divBdr>
            <w:top w:val="none" w:sz="0" w:space="0" w:color="auto"/>
            <w:left w:val="none" w:sz="0" w:space="0" w:color="auto"/>
            <w:bottom w:val="none" w:sz="0" w:space="0" w:color="auto"/>
            <w:right w:val="none" w:sz="0" w:space="0" w:color="auto"/>
          </w:divBdr>
        </w:div>
      </w:divsChild>
    </w:div>
    <w:div w:id="1885828562">
      <w:marLeft w:val="0"/>
      <w:marRight w:val="0"/>
      <w:marTop w:val="0"/>
      <w:marBottom w:val="0"/>
      <w:divBdr>
        <w:top w:val="none" w:sz="0" w:space="0" w:color="auto"/>
        <w:left w:val="none" w:sz="0" w:space="0" w:color="auto"/>
        <w:bottom w:val="none" w:sz="0" w:space="0" w:color="auto"/>
        <w:right w:val="none" w:sz="0" w:space="0" w:color="auto"/>
      </w:divBdr>
      <w:divsChild>
        <w:div w:id="1885828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250</TotalTime>
  <Pages>5</Pages>
  <Words>1710</Words>
  <Characters>9753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social housing rappresenta, nell'attuale contesto economico e sociale, nonché di mercato, un'importante occasione di investimento finanziario, capace di soddisfare - in determinate aree del Paese - una domanda inevasa di residenza, e di sostenere un'i</dc:title>
  <dc:subject/>
  <dc:creator>stefano.pareglio</dc:creator>
  <cp:keywords/>
  <dc:description/>
  <cp:lastModifiedBy>AGRISET</cp:lastModifiedBy>
  <cp:revision>6</cp:revision>
  <cp:lastPrinted>2010-09-20T09:05:00Z</cp:lastPrinted>
  <dcterms:created xsi:type="dcterms:W3CDTF">2012-09-09T07:53:00Z</dcterms:created>
  <dcterms:modified xsi:type="dcterms:W3CDTF">2012-09-24T08:18:00Z</dcterms:modified>
</cp:coreProperties>
</file>