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71" w:rsidRPr="007231FB" w:rsidRDefault="000127B4" w:rsidP="002534E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A6390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7767A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014C71" w:rsidRPr="00014C71" w:rsidRDefault="000127B4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Modalità di esecuzione degli</w:t>
      </w:r>
      <w:r w:rsidR="00014C71" w:rsidRPr="00014C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esami delle sementi eseguiti sotto sorveglianza ufficiale. </w:t>
      </w:r>
    </w:p>
    <w:p w:rsidR="00014C71" w:rsidRPr="000127B4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27B4">
        <w:rPr>
          <w:rFonts w:ascii="Times New Roman" w:eastAsia="Times New Roman" w:hAnsi="Times New Roman" w:cs="Times New Roman"/>
          <w:b/>
          <w:sz w:val="24"/>
          <w:szCs w:val="24"/>
        </w:rPr>
        <w:t>1.  Ispezione in campo e autorizzazione del personale</w:t>
      </w:r>
    </w:p>
    <w:p w:rsidR="00014C71" w:rsidRPr="002534E9" w:rsidRDefault="00014C71" w:rsidP="002534E9">
      <w:pPr>
        <w:spacing w:after="120" w:line="240" w:lineRule="auto"/>
        <w:jc w:val="both"/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Le ispezioni previste </w:t>
      </w:r>
      <w:r w:rsidRPr="002534E9">
        <w:rPr>
          <w:rFonts w:ascii="Times New Roman" w:eastAsia="Times New Roman" w:hAnsi="Times New Roman" w:cs="Times New Roman"/>
          <w:sz w:val="24"/>
          <w:szCs w:val="24"/>
        </w:rPr>
        <w:t>dall'</w:t>
      </w:r>
      <w:r w:rsidR="000127B4" w:rsidRPr="002534E9">
        <w:rPr>
          <w:rFonts w:ascii="Times New Roman" w:eastAsia="Times New Roman" w:hAnsi="Times New Roman" w:cs="Times New Roman"/>
          <w:sz w:val="24"/>
          <w:szCs w:val="24"/>
        </w:rPr>
        <w:t>articolo 39</w:t>
      </w:r>
      <w:r w:rsidR="002534E9">
        <w:rPr>
          <w:rFonts w:ascii="Times New Roman" w:eastAsia="Times New Roman" w:hAnsi="Times New Roman" w:cs="Times New Roman"/>
          <w:sz w:val="24"/>
          <w:szCs w:val="24"/>
        </w:rPr>
        <w:t>, lettera A)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 sono effettuate da personale alle dipendenze di un'impresa in possesso </w:t>
      </w:r>
      <w:r w:rsidR="000127B4">
        <w:rPr>
          <w:rFonts w:ascii="Times New Roman" w:eastAsia="Times New Roman" w:hAnsi="Times New Roman" w:cs="Times New Roman"/>
          <w:sz w:val="24"/>
          <w:szCs w:val="24"/>
        </w:rPr>
        <w:t>dell’autorizzazione all’attività sementiera prevista dall’articolo 19 del decreto legislativo 19 agosto 2005, n. 214,</w:t>
      </w:r>
      <w:r w:rsidR="000127B4" w:rsidRPr="00012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e in possesso delle necessarie qualificazioni tecniche.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Il personale di cui </w:t>
      </w:r>
      <w:r w:rsidR="000127B4">
        <w:rPr>
          <w:rFonts w:ascii="Times New Roman" w:eastAsia="Times New Roman" w:hAnsi="Times New Roman" w:cs="Times New Roman"/>
          <w:sz w:val="24"/>
          <w:szCs w:val="24"/>
        </w:rPr>
        <w:t>sopra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 è autorizzato dal Ministero delle politiche agricole alimentari e forestali su indicazione </w:t>
      </w:r>
      <w:r w:rsidR="000127B4">
        <w:rPr>
          <w:rFonts w:ascii="Times New Roman" w:eastAsia="Times New Roman" w:hAnsi="Times New Roman" w:cs="Times New Roman"/>
          <w:sz w:val="24"/>
          <w:szCs w:val="24"/>
        </w:rPr>
        <w:t>dell’ente incaricato della certificazione dei prodotti sementieri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. A tal fine </w:t>
      </w:r>
      <w:r w:rsidR="000127B4">
        <w:rPr>
          <w:rFonts w:ascii="Times New Roman" w:eastAsia="Times New Roman" w:hAnsi="Times New Roman" w:cs="Times New Roman"/>
          <w:sz w:val="24"/>
          <w:szCs w:val="24"/>
        </w:rPr>
        <w:t>l’ente incaricato dei prodotti sementieri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 organizza, secondo modalità e criteri stabiliti dall'ente medesimo, appositi corsi di formazione. L'individuazione del personale è condizionata alla partecipazione e al superamento di un esame finale dei corsi di formazione organizzati </w:t>
      </w:r>
      <w:r w:rsidR="000127B4">
        <w:rPr>
          <w:rFonts w:ascii="Times New Roman" w:eastAsia="Times New Roman" w:hAnsi="Times New Roman" w:cs="Times New Roman"/>
          <w:sz w:val="24"/>
          <w:szCs w:val="24"/>
        </w:rPr>
        <w:t>dall’ente incaricato della certificazione dei prodotti sementieri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4C71" w:rsidRPr="007231FB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b/>
          <w:sz w:val="24"/>
          <w:szCs w:val="24"/>
        </w:rPr>
        <w:t>2.  Controlli delle sementi e autorizzazione dei laboratori e del personale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I controlli </w:t>
      </w:r>
      <w:r w:rsidRPr="002534E9">
        <w:rPr>
          <w:rFonts w:ascii="Times New Roman" w:eastAsia="Times New Roman" w:hAnsi="Times New Roman" w:cs="Times New Roman"/>
          <w:sz w:val="24"/>
          <w:szCs w:val="24"/>
        </w:rPr>
        <w:t>previsti dall'</w:t>
      </w:r>
      <w:r w:rsidR="000127B4" w:rsidRPr="002534E9">
        <w:rPr>
          <w:rFonts w:ascii="Times New Roman" w:eastAsia="Times New Roman" w:hAnsi="Times New Roman" w:cs="Times New Roman"/>
          <w:sz w:val="24"/>
          <w:szCs w:val="24"/>
        </w:rPr>
        <w:t>articolo 39, lettera</w:t>
      </w:r>
      <w:r w:rsidR="000127B4">
        <w:rPr>
          <w:rFonts w:ascii="Times New Roman" w:eastAsia="Times New Roman" w:hAnsi="Times New Roman" w:cs="Times New Roman"/>
          <w:sz w:val="24"/>
          <w:szCs w:val="24"/>
        </w:rPr>
        <w:t xml:space="preserve"> B)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sono eseguiti da laboratori di controllo che dispongano di una persona incaricata delle analisi delle sementi direttamente responsabile delle operazioni tecniche di laboratorio e in possesso delle qualifiche necessarie per dirigere un laboratorio di controllo delle sementi.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I responsabili dei laboratori e il personale incaricato delle analisi delle sementi devono possedere le qualifiche tecniche necessarie, ottenute in corsi di formazione organizzati secondo le stesse modalità vigenti per le analisi ufficiali e confermate mediante esami ufficiali.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Possono operare come laboratori indipendenti solo i laboratori in possesso di accreditamento ISTA per le specie e i metodi d'analisi d'interesse.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Il personale di cui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sopra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 è autorizzato dal Ministero delle politiche agricole alimentari e forestali su indicazione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dell’ente incaricato della certificazione dei prodotti sementieri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. A tal fine l'</w:t>
      </w:r>
      <w:r w:rsidR="00FF023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incaricato della certificazione dei prodotti sementieri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, secondo modalità e criteri stabiliti dall'ente medesimo, appositi corsi di formazione.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I locali, le attrezzature, i metodi applicati e il volume di attività dei laboratori, devono soddisfare le condizioni fissate nell'allegato 1 al presente decreto che ne costituisce parte integrante, in particolare per quanto riguarda i metodi di analisi, ove non specificato, si deve fare riferimento alle norme ISTA in vigore. I locali e le attrezzature dei laboratori sono considerati ufficialmente soddisfacenti, al fine del controllo delle sementi nell'</w:t>
      </w:r>
      <w:r w:rsidR="00FF0233">
        <w:rPr>
          <w:rFonts w:ascii="Times New Roman" w:eastAsia="Times New Roman" w:hAnsi="Times New Roman" w:cs="Times New Roman"/>
          <w:sz w:val="24"/>
          <w:szCs w:val="24"/>
        </w:rPr>
        <w:t>ambito dell'autorizzazione, dal</w:t>
      </w:r>
      <w:r w:rsidR="00FF0233" w:rsidRPr="00FF02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233" w:rsidRPr="00014C71">
        <w:rPr>
          <w:rFonts w:ascii="Times New Roman" w:eastAsia="Times New Roman" w:hAnsi="Times New Roman" w:cs="Times New Roman"/>
          <w:sz w:val="24"/>
          <w:szCs w:val="24"/>
        </w:rPr>
        <w:t>l'</w:t>
      </w:r>
      <w:r w:rsidR="00FF0233">
        <w:rPr>
          <w:rFonts w:ascii="Times New Roman" w:eastAsia="Times New Roman" w:hAnsi="Times New Roman" w:cs="Times New Roman"/>
          <w:sz w:val="24"/>
          <w:szCs w:val="24"/>
        </w:rPr>
        <w:t>e</w:t>
      </w:r>
      <w:r w:rsidR="00FF0233" w:rsidRPr="00014C71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="00FF0233">
        <w:rPr>
          <w:rFonts w:ascii="Times New Roman" w:eastAsia="Times New Roman" w:hAnsi="Times New Roman" w:cs="Times New Roman"/>
          <w:sz w:val="24"/>
          <w:szCs w:val="24"/>
        </w:rPr>
        <w:t>incaricato della certificazione dei prodotti sementieri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4C71" w:rsidRPr="007231FB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b/>
          <w:sz w:val="24"/>
          <w:szCs w:val="24"/>
        </w:rPr>
        <w:t>3.  Campionamento delle sementi e autorizzazione del personale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I campionamenti previsti </w:t>
      </w:r>
      <w:r w:rsidR="007231FB" w:rsidRPr="00014C71">
        <w:rPr>
          <w:rFonts w:ascii="Times New Roman" w:eastAsia="Times New Roman" w:hAnsi="Times New Roman" w:cs="Times New Roman"/>
          <w:sz w:val="24"/>
          <w:szCs w:val="24"/>
        </w:rPr>
        <w:t>dall'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1FB" w:rsidRPr="002534E9">
        <w:rPr>
          <w:rFonts w:ascii="Times New Roman" w:eastAsia="Times New Roman" w:hAnsi="Times New Roman" w:cs="Times New Roman"/>
          <w:sz w:val="24"/>
          <w:szCs w:val="24"/>
        </w:rPr>
        <w:t>articolo 39,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 xml:space="preserve"> lettera C) 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sono eseguiti da personale che possiede le necessarie qualificazioni tecniche ottenute in corsi di formazione organizzati secondo le stesse modalità vigenti per i campionatori ufficiali e confermate mediante esami ufficiali.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Il personale di cui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sopra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 è autorizzato dal Ministero delle politiche agricole alimentari e forestali su proposta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dell’ente incaricato della certificazione dei prodotti sementieri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. A tal fine </w:t>
      </w:r>
      <w:r w:rsidR="007231FB" w:rsidRPr="00014C71">
        <w:rPr>
          <w:rFonts w:ascii="Times New Roman" w:eastAsia="Times New Roman" w:hAnsi="Times New Roman" w:cs="Times New Roman"/>
          <w:sz w:val="24"/>
          <w:szCs w:val="24"/>
        </w:rPr>
        <w:t>l'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31FB" w:rsidRPr="00014C71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incaricato della certificazione dei prodotti sementieri</w:t>
      </w:r>
      <w:r w:rsidR="007231FB" w:rsidRPr="00014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organizza, secondo modalità e criteri stabiliti dall'ente medesimo, d'intesa con il Ministero vigilante, appositi corsi di formazione.</w:t>
      </w:r>
    </w:p>
    <w:p w:rsidR="00014C71" w:rsidRPr="007231FB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b/>
          <w:sz w:val="24"/>
          <w:szCs w:val="24"/>
        </w:rPr>
        <w:t>4.  Controlli e sanzioni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Il controllo sulle attività previste dal presente decreto si esercita sulle colture in campo, durante la manipolazione e conservazione del prodotto da immettere in commercio nonché mediante prove colturali che si eseguono a mezzo di allevamento di campioni. La valutazione dell'efficienza dei 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lastRenderedPageBreak/>
        <w:t>laboratori autorizzati si esercita, anche, attraverso la verifica dei risultati ottenuti in «test di performance» organizzati dall'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Ente incaricato della certificazione dei prodotti sementieri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4C71" w:rsidRPr="004F16CE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6CE">
        <w:rPr>
          <w:rFonts w:ascii="Times New Roman" w:eastAsia="Times New Roman" w:hAnsi="Times New Roman" w:cs="Times New Roman"/>
          <w:sz w:val="24"/>
          <w:szCs w:val="24"/>
        </w:rPr>
        <w:t>Qualora, durante l'effettuazione dei controlli, sia accertata una delle violazioni di cui all'</w:t>
      </w:r>
      <w:r w:rsidR="002534E9" w:rsidRPr="004F16CE">
        <w:rPr>
          <w:rFonts w:ascii="Times New Roman" w:eastAsia="Times New Roman" w:hAnsi="Times New Roman" w:cs="Times New Roman"/>
          <w:sz w:val="24"/>
          <w:szCs w:val="24"/>
        </w:rPr>
        <w:t>articolo 10</w:t>
      </w:r>
      <w:r w:rsidR="004F16CE" w:rsidRPr="004F16C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F16CE">
        <w:rPr>
          <w:rFonts w:ascii="Times New Roman" w:eastAsia="Times New Roman" w:hAnsi="Times New Roman" w:cs="Times New Roman"/>
          <w:sz w:val="24"/>
          <w:szCs w:val="24"/>
        </w:rPr>
        <w:t>, l'</w:t>
      </w:r>
      <w:r w:rsidR="007231FB" w:rsidRPr="004F16CE">
        <w:rPr>
          <w:rFonts w:ascii="Times New Roman" w:eastAsia="Times New Roman" w:hAnsi="Times New Roman" w:cs="Times New Roman"/>
          <w:sz w:val="24"/>
          <w:szCs w:val="24"/>
        </w:rPr>
        <w:t>Ente incaricato della certificazione dei prodotti sementieri</w:t>
      </w:r>
      <w:r w:rsidRPr="004F16CE">
        <w:rPr>
          <w:rFonts w:ascii="Times New Roman" w:eastAsia="Times New Roman" w:hAnsi="Times New Roman" w:cs="Times New Roman"/>
          <w:sz w:val="24"/>
          <w:szCs w:val="24"/>
        </w:rPr>
        <w:t xml:space="preserve"> o altri enti incaricati dei controlli trasmettono al Ministero delle politiche agricole alimentari e forestali apposito verbale.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6CE">
        <w:rPr>
          <w:rFonts w:ascii="Times New Roman" w:eastAsia="Times New Roman" w:hAnsi="Times New Roman" w:cs="Times New Roman"/>
          <w:sz w:val="24"/>
          <w:szCs w:val="24"/>
        </w:rPr>
        <w:t>Costituiscono casi di inadempienza ai sensi dell'</w:t>
      </w:r>
      <w:r w:rsidR="002534E9" w:rsidRPr="004F16CE">
        <w:rPr>
          <w:rFonts w:ascii="Times New Roman" w:eastAsia="Times New Roman" w:hAnsi="Times New Roman" w:cs="Times New Roman"/>
          <w:sz w:val="24"/>
          <w:szCs w:val="24"/>
        </w:rPr>
        <w:t xml:space="preserve"> all'articolo 10</w:t>
      </w:r>
      <w:r w:rsidR="004F16CE" w:rsidRPr="004F16C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F16C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a)  in relazione all'attività di laboratorio:</w:t>
      </w:r>
    </w:p>
    <w:p w:rsidR="00014C71" w:rsidRPr="007231FB" w:rsidRDefault="00014C71" w:rsidP="002534E9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sz w:val="24"/>
          <w:szCs w:val="24"/>
        </w:rPr>
        <w:t xml:space="preserve">analisi effettuate da personale non in possesso di autorizzazione riconosciuta sulla base del presente decreto; </w:t>
      </w:r>
    </w:p>
    <w:p w:rsidR="00014C71" w:rsidRPr="007231FB" w:rsidRDefault="00014C71" w:rsidP="002534E9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sz w:val="24"/>
          <w:szCs w:val="24"/>
        </w:rPr>
        <w:t xml:space="preserve">divergenze statisticamente significative, nei risultati di analisi relativi a una campagna di riferimento, rispetto a quelli ufficiali. Le metodologie di confronto sono fissate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31FB" w:rsidRPr="00014C71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incaricato della certificazione dei prodotti sementieri</w:t>
      </w:r>
      <w:r w:rsidRPr="007231FB">
        <w:rPr>
          <w:rFonts w:ascii="Times New Roman" w:eastAsia="Times New Roman" w:hAnsi="Times New Roman" w:cs="Times New Roman"/>
          <w:sz w:val="24"/>
          <w:szCs w:val="24"/>
        </w:rPr>
        <w:t xml:space="preserve">, tenuto conto dei criteri ISTA per la comparazione dei risultati d'analisi; </w:t>
      </w:r>
    </w:p>
    <w:p w:rsidR="00014C71" w:rsidRPr="007231FB" w:rsidRDefault="00014C71" w:rsidP="002534E9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sz w:val="24"/>
          <w:szCs w:val="24"/>
        </w:rPr>
        <w:t xml:space="preserve">negligenza nella tenuta dei locali adibiti a laboratorio o nella taratura delle apparecchiature a disposizione; </w:t>
      </w:r>
    </w:p>
    <w:p w:rsidR="00014C71" w:rsidRPr="007231FB" w:rsidRDefault="00014C71" w:rsidP="002534E9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sz w:val="24"/>
          <w:szCs w:val="24"/>
        </w:rPr>
        <w:t xml:space="preserve">utilizzo di metodologie non conformi a quanto stabilito </w:t>
      </w:r>
      <w:r w:rsidRPr="0046412F">
        <w:rPr>
          <w:rFonts w:ascii="Times New Roman" w:eastAsia="Times New Roman" w:hAnsi="Times New Roman" w:cs="Times New Roman"/>
          <w:sz w:val="24"/>
          <w:szCs w:val="24"/>
        </w:rPr>
        <w:t>dall'</w:t>
      </w:r>
      <w:hyperlink r:id="rId6" w:history="1">
        <w:r w:rsidR="0046412F" w:rsidRPr="002534E9">
          <w:rPr>
            <w:rFonts w:ascii="Times New Roman" w:hAnsi="Times New Roman" w:cs="Times New Roman"/>
            <w:sz w:val="24"/>
          </w:rPr>
          <w:t>articolo 39, punto B), lettera a) 1</w:t>
        </w:r>
      </w:hyperlink>
      <w:r w:rsidR="002534E9" w:rsidRPr="002534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b)  in relazione all'attività di ispezione in campo:</w:t>
      </w:r>
    </w:p>
    <w:p w:rsidR="00014C71" w:rsidRPr="007231FB" w:rsidRDefault="00014C71" w:rsidP="002534E9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sz w:val="24"/>
          <w:szCs w:val="24"/>
        </w:rPr>
        <w:t>negligenza nell'esecuzione degli accertamenti previsti e mancato rispetto delle indicazioni impartite dall'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31FB" w:rsidRPr="00014C71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incaricato della certificazione dei prodotti sementieri</w:t>
      </w:r>
      <w:r w:rsidRPr="007231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c)  in relazione all'attività di campionamento:</w:t>
      </w:r>
    </w:p>
    <w:p w:rsidR="00014C71" w:rsidRPr="007231FB" w:rsidRDefault="00014C71" w:rsidP="002534E9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sz w:val="24"/>
          <w:szCs w:val="24"/>
        </w:rPr>
        <w:t xml:space="preserve">divergenze statisticamente significative, nei risultati di analisi relativi a una campagna di riferimento, rispetto a quelli ufficiali. Le metodologie di confronto sono fissate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31FB" w:rsidRPr="00014C71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incaricato della certificazione dei prodotti sementieri</w:t>
      </w:r>
      <w:r w:rsidR="007231FB" w:rsidRPr="00014C71">
        <w:rPr>
          <w:rFonts w:ascii="Times New Roman" w:eastAsia="Times New Roman" w:hAnsi="Times New Roman" w:cs="Times New Roman"/>
          <w:sz w:val="24"/>
          <w:szCs w:val="24"/>
        </w:rPr>
        <w:t xml:space="preserve"> organizza</w:t>
      </w:r>
      <w:r w:rsidRPr="007231FB">
        <w:rPr>
          <w:rFonts w:ascii="Times New Roman" w:eastAsia="Times New Roman" w:hAnsi="Times New Roman" w:cs="Times New Roman"/>
          <w:sz w:val="24"/>
          <w:szCs w:val="24"/>
        </w:rPr>
        <w:t xml:space="preserve">, tenuto conto dei criteri ISTA per la comparazione dei risultati d'analisi; </w:t>
      </w:r>
    </w:p>
    <w:p w:rsidR="00014C71" w:rsidRPr="007231FB" w:rsidRDefault="00014C71" w:rsidP="002534E9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1FB">
        <w:rPr>
          <w:rFonts w:ascii="Times New Roman" w:eastAsia="Times New Roman" w:hAnsi="Times New Roman" w:cs="Times New Roman"/>
          <w:sz w:val="24"/>
          <w:szCs w:val="24"/>
        </w:rPr>
        <w:t>negligenza nell'esecuzione degli accertamenti previsti e mancato rispetto delle indicazioni impartite dall'</w:t>
      </w:r>
      <w:r w:rsidR="007231FB" w:rsidRPr="007231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7231FB" w:rsidRPr="00014C71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="007231FB">
        <w:rPr>
          <w:rFonts w:ascii="Times New Roman" w:eastAsia="Times New Roman" w:hAnsi="Times New Roman" w:cs="Times New Roman"/>
          <w:sz w:val="24"/>
          <w:szCs w:val="24"/>
        </w:rPr>
        <w:t>incaricato della certificazione dei prodotti sementieri</w:t>
      </w:r>
      <w:r w:rsidRPr="007231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C71" w:rsidRPr="0046412F" w:rsidRDefault="004F16CE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46412F">
        <w:rPr>
          <w:rFonts w:ascii="Times New Roman" w:eastAsia="Times New Roman" w:hAnsi="Times New Roman" w:cs="Times New Roman"/>
          <w:b/>
          <w:sz w:val="24"/>
          <w:szCs w:val="24"/>
        </w:rPr>
        <w:t>ondizioni per l'autorizzazione del laboratorio</w:t>
      </w:r>
    </w:p>
    <w:p w:rsidR="00014C71" w:rsidRPr="0046412F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12F">
        <w:rPr>
          <w:rFonts w:ascii="Times New Roman" w:eastAsia="Times New Roman" w:hAnsi="Times New Roman" w:cs="Times New Roman"/>
          <w:b/>
          <w:sz w:val="24"/>
          <w:szCs w:val="24"/>
        </w:rPr>
        <w:t>1. Prescrizioni relative ai locali.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Le dimensioni dovranno essere proporzionate al personale operante ed al numero di analisi </w:t>
      </w:r>
      <w:bookmarkStart w:id="0" w:name="_GoBack"/>
      <w:r w:rsidRPr="00014C71">
        <w:rPr>
          <w:rFonts w:ascii="Times New Roman" w:eastAsia="Times New Roman" w:hAnsi="Times New Roman" w:cs="Times New Roman"/>
          <w:sz w:val="24"/>
          <w:szCs w:val="24"/>
        </w:rPr>
        <w:t>effettuate.</w:t>
      </w:r>
    </w:p>
    <w:bookmarkEnd w:id="0"/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I locali dovranno essere luminosi, salubri, ben areati e destinati esclusivamente alle analisi delle sementi.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Le aree di lavoro destinate alle diverse analisi dovranno essere separate e la preparazione dei campioni di analisi dovrà essere effettuata in locale separato, ma attiguo.</w:t>
      </w:r>
    </w:p>
    <w:p w:rsidR="00014C71" w:rsidRPr="0046412F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12F">
        <w:rPr>
          <w:rFonts w:ascii="Times New Roman" w:eastAsia="Times New Roman" w:hAnsi="Times New Roman" w:cs="Times New Roman"/>
          <w:b/>
          <w:sz w:val="24"/>
          <w:szCs w:val="24"/>
        </w:rPr>
        <w:t>2. Attrezzature e dotazioni.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Il laboratorio dovrà essere dotato delle apparecchiature necessarie all'esecuzione delle analisi richieste per la certificazione delle specie oggetto di autorizzazione, ai fini della corretta applicazione dei metodi ufficiali di analisi nazionali e delle Norme ISTA (International </w:t>
      </w:r>
      <w:proofErr w:type="spellStart"/>
      <w:r w:rsidRPr="00014C71">
        <w:rPr>
          <w:rFonts w:ascii="Times New Roman" w:eastAsia="Times New Roman" w:hAnsi="Times New Roman" w:cs="Times New Roman"/>
          <w:sz w:val="24"/>
          <w:szCs w:val="24"/>
        </w:rPr>
        <w:t>Rules</w:t>
      </w:r>
      <w:proofErr w:type="spellEnd"/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014C71">
        <w:rPr>
          <w:rFonts w:ascii="Times New Roman" w:eastAsia="Times New Roman" w:hAnsi="Times New Roman" w:cs="Times New Roman"/>
          <w:sz w:val="24"/>
          <w:szCs w:val="24"/>
        </w:rPr>
        <w:t>Seed</w:t>
      </w:r>
      <w:proofErr w:type="spellEnd"/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4C71">
        <w:rPr>
          <w:rFonts w:ascii="Times New Roman" w:eastAsia="Times New Roman" w:hAnsi="Times New Roman" w:cs="Times New Roman"/>
          <w:sz w:val="24"/>
          <w:szCs w:val="24"/>
        </w:rPr>
        <w:t>Testing</w:t>
      </w:r>
      <w:proofErr w:type="spellEnd"/>
      <w:r w:rsidRPr="00014C71">
        <w:rPr>
          <w:rFonts w:ascii="Times New Roman" w:eastAsia="Times New Roman" w:hAnsi="Times New Roman" w:cs="Times New Roman"/>
          <w:sz w:val="24"/>
          <w:szCs w:val="24"/>
        </w:rPr>
        <w:t>) in vigore.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lastRenderedPageBreak/>
        <w:t>Di seguito, vengono considerate le prescrizioni relative alle analisi comuni alla generalità delle specie, mentre per l'esecuzione di analisi fitosanitarie o di altra particolare natura è necessario fare riferimento ai protocolli utilizzati per la certificazione delle sementi.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2.1. Preparazione dei campioni di analisi: divisore di tipologia e dimensione idonee per le specie oggetto di autorizzazione.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2.2. Analisi di purezza specifica e Ricerca dei Semi Estranei: lenti di ingrandimento, setacci di vario calibro, pinze da laboratorio, tavolette, uncini, bilance di portata e grado di precisione idonei per la/e specie oggetto di autorizzazione (vedi tabella 1).</w:t>
      </w:r>
    </w:p>
    <w:p w:rsid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Tabella 1. Numero di cifre decimali da considerare in relazione al peso del campione di analisi.</w:t>
      </w:r>
    </w:p>
    <w:p w:rsidR="002534E9" w:rsidRPr="00014C71" w:rsidRDefault="002534E9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2836"/>
      </w:tblGrid>
      <w:tr w:rsidR="00014C71" w:rsidRPr="0046412F" w:rsidTr="0046412F">
        <w:trPr>
          <w:tblCellSpacing w:w="0" w:type="dxa"/>
          <w:jc w:val="center"/>
        </w:trPr>
        <w:tc>
          <w:tcPr>
            <w:tcW w:w="4822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Peso del campione di analisi in grammi</w:t>
            </w:r>
          </w:p>
        </w:tc>
        <w:tc>
          <w:tcPr>
            <w:tcW w:w="2836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Numero di cifre decimali da considerare</w:t>
            </w:r>
          </w:p>
        </w:tc>
      </w:tr>
      <w:tr w:rsidR="00014C71" w:rsidRPr="0046412F" w:rsidTr="0046412F">
        <w:trPr>
          <w:tblCellSpacing w:w="0" w:type="dxa"/>
          <w:jc w:val="center"/>
        </w:trPr>
        <w:tc>
          <w:tcPr>
            <w:tcW w:w="4822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Inferiore a 1</w:t>
            </w:r>
          </w:p>
        </w:tc>
        <w:tc>
          <w:tcPr>
            <w:tcW w:w="2836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4</w:t>
            </w:r>
          </w:p>
        </w:tc>
      </w:tr>
      <w:tr w:rsidR="00014C71" w:rsidRPr="0046412F" w:rsidTr="0046412F">
        <w:trPr>
          <w:tblCellSpacing w:w="0" w:type="dxa"/>
          <w:jc w:val="center"/>
        </w:trPr>
        <w:tc>
          <w:tcPr>
            <w:tcW w:w="4822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Da 1 a 9,999</w:t>
            </w:r>
          </w:p>
        </w:tc>
        <w:tc>
          <w:tcPr>
            <w:tcW w:w="2836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3</w:t>
            </w:r>
          </w:p>
        </w:tc>
      </w:tr>
      <w:tr w:rsidR="00014C71" w:rsidRPr="0046412F" w:rsidTr="0046412F">
        <w:trPr>
          <w:tblCellSpacing w:w="0" w:type="dxa"/>
          <w:jc w:val="center"/>
        </w:trPr>
        <w:tc>
          <w:tcPr>
            <w:tcW w:w="4822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Da 10 a 99,99</w:t>
            </w:r>
          </w:p>
        </w:tc>
        <w:tc>
          <w:tcPr>
            <w:tcW w:w="2836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2</w:t>
            </w:r>
          </w:p>
        </w:tc>
      </w:tr>
      <w:tr w:rsidR="00014C71" w:rsidRPr="0046412F" w:rsidTr="0046412F">
        <w:trPr>
          <w:tblCellSpacing w:w="0" w:type="dxa"/>
          <w:jc w:val="center"/>
        </w:trPr>
        <w:tc>
          <w:tcPr>
            <w:tcW w:w="4822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Da 100 a 999,9</w:t>
            </w:r>
          </w:p>
        </w:tc>
        <w:tc>
          <w:tcPr>
            <w:tcW w:w="2836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1</w:t>
            </w:r>
          </w:p>
        </w:tc>
      </w:tr>
      <w:tr w:rsidR="00014C71" w:rsidRPr="0046412F" w:rsidTr="0046412F">
        <w:trPr>
          <w:tblCellSpacing w:w="0" w:type="dxa"/>
          <w:jc w:val="center"/>
        </w:trPr>
        <w:tc>
          <w:tcPr>
            <w:tcW w:w="4822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Superiore a 1000</w:t>
            </w:r>
          </w:p>
        </w:tc>
        <w:tc>
          <w:tcPr>
            <w:tcW w:w="2836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46412F">
              <w:rPr>
                <w:rFonts w:ascii="Times New Roman" w:eastAsia="Times New Roman" w:hAnsi="Times New Roman" w:cs="Times New Roman"/>
                <w:sz w:val="24"/>
                <w:szCs w:val="18"/>
              </w:rPr>
              <w:t>0</w:t>
            </w:r>
          </w:p>
        </w:tc>
      </w:tr>
      <w:tr w:rsidR="00014C71" w:rsidRPr="0046412F" w:rsidTr="0046412F">
        <w:trPr>
          <w:tblCellSpacing w:w="0" w:type="dxa"/>
          <w:jc w:val="center"/>
        </w:trPr>
        <w:tc>
          <w:tcPr>
            <w:tcW w:w="4822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836" w:type="dxa"/>
            <w:vAlign w:val="center"/>
            <w:hideMark/>
          </w:tcPr>
          <w:p w:rsidR="00014C71" w:rsidRPr="0046412F" w:rsidRDefault="00014C71" w:rsidP="002534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</w:tr>
    </w:tbl>
    <w:p w:rsidR="002534E9" w:rsidRDefault="002534E9" w:rsidP="002534E9">
      <w:pPr>
        <w:pStyle w:val="Paragrafoelenco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C71" w:rsidRPr="002534E9" w:rsidRDefault="00014C71" w:rsidP="002534E9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Per le analisi delle sementi di </w:t>
      </w:r>
      <w:proofErr w:type="spellStart"/>
      <w:r w:rsidRPr="002534E9">
        <w:rPr>
          <w:rFonts w:ascii="Times New Roman" w:eastAsia="Times New Roman" w:hAnsi="Times New Roman" w:cs="Times New Roman"/>
          <w:i/>
          <w:sz w:val="24"/>
          <w:szCs w:val="24"/>
        </w:rPr>
        <w:t>Dactylis</w:t>
      </w:r>
      <w:proofErr w:type="spellEnd"/>
      <w:r w:rsidRPr="002534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34E9">
        <w:rPr>
          <w:rFonts w:ascii="Times New Roman" w:eastAsia="Times New Roman" w:hAnsi="Times New Roman" w:cs="Times New Roman"/>
          <w:i/>
          <w:sz w:val="24"/>
          <w:szCs w:val="24"/>
        </w:rPr>
        <w:t>glomerata</w:t>
      </w:r>
      <w:proofErr w:type="spellEnd"/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34E9">
        <w:rPr>
          <w:rFonts w:ascii="Times New Roman" w:eastAsia="Times New Roman" w:hAnsi="Times New Roman" w:cs="Times New Roman"/>
          <w:i/>
          <w:sz w:val="24"/>
          <w:szCs w:val="24"/>
        </w:rPr>
        <w:t xml:space="preserve">Poa </w:t>
      </w:r>
      <w:proofErr w:type="spellStart"/>
      <w:r w:rsidRPr="002534E9">
        <w:rPr>
          <w:rFonts w:ascii="Times New Roman" w:eastAsia="Times New Roman" w:hAnsi="Times New Roman" w:cs="Times New Roman"/>
          <w:i/>
          <w:sz w:val="24"/>
          <w:szCs w:val="24"/>
        </w:rPr>
        <w:t>pratensis</w:t>
      </w:r>
      <w:proofErr w:type="spellEnd"/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34E9">
        <w:rPr>
          <w:rFonts w:ascii="Times New Roman" w:eastAsia="Times New Roman" w:hAnsi="Times New Roman" w:cs="Times New Roman"/>
          <w:i/>
          <w:sz w:val="24"/>
          <w:szCs w:val="24"/>
        </w:rPr>
        <w:t xml:space="preserve">Poa </w:t>
      </w:r>
      <w:proofErr w:type="spellStart"/>
      <w:r w:rsidRPr="002534E9">
        <w:rPr>
          <w:rFonts w:ascii="Times New Roman" w:eastAsia="Times New Roman" w:hAnsi="Times New Roman" w:cs="Times New Roman"/>
          <w:i/>
          <w:sz w:val="24"/>
          <w:szCs w:val="24"/>
        </w:rPr>
        <w:t>trivialis</w:t>
      </w:r>
      <w:proofErr w:type="spellEnd"/>
      <w:r w:rsidRPr="002534E9">
        <w:rPr>
          <w:rFonts w:ascii="Times New Roman" w:eastAsia="Times New Roman" w:hAnsi="Times New Roman" w:cs="Times New Roman"/>
          <w:sz w:val="24"/>
          <w:szCs w:val="24"/>
        </w:rPr>
        <w:t>, il laboratorio dovrà essere dotato di apparecchio soffiatore idoneo all'utilizzo del metodo della corrente d'aria uniforme.</w:t>
      </w:r>
    </w:p>
    <w:p w:rsidR="00014C71" w:rsidRPr="002534E9" w:rsidRDefault="00014C71" w:rsidP="002534E9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Per le analisi delle sementi di </w:t>
      </w:r>
      <w:proofErr w:type="spellStart"/>
      <w:r w:rsidRPr="002534E9">
        <w:rPr>
          <w:rFonts w:ascii="Times New Roman" w:eastAsia="Times New Roman" w:hAnsi="Times New Roman" w:cs="Times New Roman"/>
          <w:i/>
          <w:sz w:val="24"/>
          <w:szCs w:val="24"/>
        </w:rPr>
        <w:t>Oryza</w:t>
      </w:r>
      <w:proofErr w:type="spellEnd"/>
      <w:r w:rsidRPr="002534E9">
        <w:rPr>
          <w:rFonts w:ascii="Times New Roman" w:eastAsia="Times New Roman" w:hAnsi="Times New Roman" w:cs="Times New Roman"/>
          <w:i/>
          <w:sz w:val="24"/>
          <w:szCs w:val="24"/>
        </w:rPr>
        <w:t xml:space="preserve"> sativa</w:t>
      </w:r>
      <w:r w:rsidRPr="002534E9">
        <w:rPr>
          <w:rFonts w:ascii="Times New Roman" w:eastAsia="Times New Roman" w:hAnsi="Times New Roman" w:cs="Times New Roman"/>
          <w:sz w:val="24"/>
          <w:szCs w:val="24"/>
        </w:rPr>
        <w:t>, il laboratorio dovrà essere dotato di apparecchio idoneo alla sbramatura, al fine di determinare il numero di cariossidi a pericarpo rosso presenti nel campione di analisi.</w:t>
      </w:r>
    </w:p>
    <w:p w:rsidR="00014C71" w:rsidRPr="002534E9" w:rsidRDefault="00014C71" w:rsidP="002534E9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Per la ricerca di </w:t>
      </w:r>
      <w:r w:rsidRPr="002534E9">
        <w:rPr>
          <w:rFonts w:ascii="Times New Roman" w:eastAsia="Times New Roman" w:hAnsi="Times New Roman" w:cs="Times New Roman"/>
          <w:i/>
          <w:sz w:val="24"/>
          <w:szCs w:val="24"/>
        </w:rPr>
        <w:t>Cuscuta</w:t>
      </w:r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4E9">
        <w:rPr>
          <w:rFonts w:ascii="Times New Roman" w:eastAsia="Times New Roman" w:hAnsi="Times New Roman" w:cs="Times New Roman"/>
          <w:sz w:val="24"/>
          <w:szCs w:val="24"/>
        </w:rPr>
        <w:t>spp</w:t>
      </w:r>
      <w:proofErr w:type="spellEnd"/>
      <w:r w:rsidR="0046412F" w:rsidRPr="002534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 in talune specie è consigliato l'utilizzo di una decuscutatrice elettromagnetica da laboratorio.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2.3. Analisi della germinabilità.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2.3.1. Camere o armadi di germinazione con controllo delle condizioni climatiche:</w:t>
      </w:r>
    </w:p>
    <w:p w:rsidR="00014C71" w:rsidRPr="002534E9" w:rsidRDefault="00014C71" w:rsidP="002534E9">
      <w:pPr>
        <w:pStyle w:val="Paragrafoelenco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temperatura con oscillazione massima di ± 2 °C rispetto alla temperatura prescritta; nel caso di alternanza di temperatura, i valori prescritti devono essere raggiunti nel termine massimo di 2 ore; </w:t>
      </w:r>
    </w:p>
    <w:p w:rsidR="00014C71" w:rsidRPr="002534E9" w:rsidRDefault="00014C71" w:rsidP="002534E9">
      <w:pPr>
        <w:pStyle w:val="Paragrafoelenco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umidità prossima al livello di saturazione; qualora vengano utilizzate apparecchiature prive di controllo dell'umidità, è necessario limitare al massimo l'evaporazione dai substrati di germinazione, ricorrendo ad altri dispositivi; </w:t>
      </w:r>
    </w:p>
    <w:p w:rsidR="00014C71" w:rsidRPr="002534E9" w:rsidRDefault="00014C71" w:rsidP="002534E9">
      <w:pPr>
        <w:pStyle w:val="Paragrafoelenco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4E9">
        <w:rPr>
          <w:rFonts w:ascii="Times New Roman" w:eastAsia="Times New Roman" w:hAnsi="Times New Roman" w:cs="Times New Roman"/>
          <w:sz w:val="24"/>
          <w:szCs w:val="24"/>
        </w:rPr>
        <w:t>luce fredda ottenuta da fonti di illuminazione con intensità regolabile tra 250 e 1250 lux (non obbligatoria per tutte le specie, ma comunque consigliata nella maggioranza dei casi).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2.3.2. Armadio frigorifero (4/10 °C) per il trattamento della pre-refrigerazione (ove contemplato).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2.3.3. Germinatoi (capsule Petri in vetro o plastica, bacinelle, altri recipienti) in numero adeguato e di dimensioni idonee.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2.3.4. Substrati di germinazione:</w:t>
      </w:r>
    </w:p>
    <w:p w:rsidR="00014C71" w:rsidRPr="002534E9" w:rsidRDefault="00014C71" w:rsidP="002534E9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4E9">
        <w:rPr>
          <w:rFonts w:ascii="Times New Roman" w:eastAsia="Times New Roman" w:hAnsi="Times New Roman" w:cs="Times New Roman"/>
          <w:sz w:val="24"/>
          <w:szCs w:val="24"/>
        </w:rPr>
        <w:t xml:space="preserve">carta da filtro (in dischi o pieghettata) priva di sostanze chimiche dannose e di ogni altra contaminazione, di adeguato spessore ed elevata capacità di assorbimento; </w:t>
      </w:r>
    </w:p>
    <w:p w:rsidR="00014C71" w:rsidRPr="002534E9" w:rsidRDefault="00014C71" w:rsidP="002534E9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4E9">
        <w:rPr>
          <w:rFonts w:ascii="Times New Roman" w:eastAsia="Times New Roman" w:hAnsi="Times New Roman" w:cs="Times New Roman"/>
          <w:sz w:val="24"/>
          <w:szCs w:val="24"/>
        </w:rPr>
        <w:lastRenderedPageBreak/>
        <w:t>sabbia silicea costituita da particelle di diametro compreso fra 0,05 e 0,80 mm, priva di sostanze tossiche e di ogni altra contaminazione, sterile o sterilizzata dal laboratorio.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2.3.5. Altro.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 xml:space="preserve">A seconda delle specie oggetto di autorizzazione, il laboratorio dovrà essere dotato di particolari apparecchiature (apparecchio per il prelavaggio, stufa per la </w:t>
      </w:r>
      <w:proofErr w:type="spellStart"/>
      <w:r w:rsidRPr="00014C71">
        <w:rPr>
          <w:rFonts w:ascii="Times New Roman" w:eastAsia="Times New Roman" w:hAnsi="Times New Roman" w:cs="Times New Roman"/>
          <w:sz w:val="24"/>
          <w:szCs w:val="24"/>
        </w:rPr>
        <w:t>pre</w:t>
      </w:r>
      <w:proofErr w:type="spellEnd"/>
      <w:r w:rsidRPr="00014C71">
        <w:rPr>
          <w:rFonts w:ascii="Times New Roman" w:eastAsia="Times New Roman" w:hAnsi="Times New Roman" w:cs="Times New Roman"/>
          <w:sz w:val="24"/>
          <w:szCs w:val="24"/>
        </w:rPr>
        <w:t>-essicazione) e fornito di particolari reagenti (es. KNO</w:t>
      </w:r>
      <w:r w:rsidRPr="00014C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, GA</w:t>
      </w:r>
      <w:r w:rsidRPr="00014C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14C71">
        <w:rPr>
          <w:rFonts w:ascii="Times New Roman" w:eastAsia="Times New Roman" w:hAnsi="Times New Roman" w:cs="Times New Roman"/>
          <w:sz w:val="24"/>
          <w:szCs w:val="24"/>
        </w:rPr>
        <w:t>) necessari per l'applicazione di trattamenti speciali indicati dai metodi ufficiali di analisi nazionali e dalle Norme ISTA.</w:t>
      </w:r>
    </w:p>
    <w:p w:rsidR="00014C71" w:rsidRPr="0046412F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12F">
        <w:rPr>
          <w:rFonts w:ascii="Times New Roman" w:eastAsia="Times New Roman" w:hAnsi="Times New Roman" w:cs="Times New Roman"/>
          <w:b/>
          <w:sz w:val="24"/>
          <w:szCs w:val="24"/>
        </w:rPr>
        <w:t>3. Altre condizioni.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3.1. Conservazione dei campioni: il laboratorio dovrà essere dotato di un'attrezzatura atta allo stoccaggio dei campioni destinati alla conservazione per almeno 1 anno dalla data di analisi, in idonee condizioni (temperatura non superiore a 15 °C - umidità relativa inferiore al 50%).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3.2. Archivio: il laboratorio deve conservare copia dei certificati di analisi, le schede di analisi, i rapporti di taratura e controllo degli strumenti per almeno 6 anni.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3.3. Collezione di riferimento: il laboratorio deve possedere una collezione di semi appartenenti alle specie coltivate analizzate e a quelle affini, nonché alle specie infestanti più comunemente reperite nei campioni di sementi oggetto di analisi.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3.4. Documentazione di riferimento: il laboratorio deve disporre di documentazione normativa e tecnica inerente la certificazione delle sementi e, in particolare, le analisi di laboratorio.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Le modalità di utilizzo e controllo delle apparecchiature e dei substrati e, in generale, le dotazioni e l'operatività del laboratorio sono oggetto di verifica da parte dell'autorità incaricata della certificazione delle sementi.</w:t>
      </w:r>
    </w:p>
    <w:p w:rsidR="00014C71" w:rsidRPr="0046412F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12F">
        <w:rPr>
          <w:rFonts w:ascii="Times New Roman" w:eastAsia="Times New Roman" w:hAnsi="Times New Roman" w:cs="Times New Roman"/>
          <w:b/>
          <w:sz w:val="24"/>
          <w:szCs w:val="24"/>
        </w:rPr>
        <w:t>4. Volume di attività.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Il numero massimo di analisi che possono essere effettuate dal laboratorio è commisurato all'organizzazione dello stesso e al numero di analisti autorizzati che vi lavorano.</w:t>
      </w:r>
    </w:p>
    <w:p w:rsidR="00014C71" w:rsidRPr="00014C71" w:rsidRDefault="00014C71" w:rsidP="002534E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C71">
        <w:rPr>
          <w:rFonts w:ascii="Times New Roman" w:eastAsia="Times New Roman" w:hAnsi="Times New Roman" w:cs="Times New Roman"/>
          <w:sz w:val="24"/>
          <w:szCs w:val="24"/>
        </w:rPr>
        <w:t>Il mantenimento dell'autorizzazione è subordinato all'esercizio continuativo dell'attività d'analisi.</w:t>
      </w:r>
    </w:p>
    <w:p w:rsidR="00673999" w:rsidRDefault="00673999" w:rsidP="002534E9">
      <w:pPr>
        <w:spacing w:after="120"/>
        <w:jc w:val="both"/>
      </w:pPr>
    </w:p>
    <w:sectPr w:rsidR="00673999" w:rsidSect="00673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C01"/>
    <w:multiLevelType w:val="hybridMultilevel"/>
    <w:tmpl w:val="7DF24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F1F53"/>
    <w:multiLevelType w:val="hybridMultilevel"/>
    <w:tmpl w:val="F5BE322A"/>
    <w:lvl w:ilvl="0" w:tplc="55D068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383048"/>
    <w:multiLevelType w:val="hybridMultilevel"/>
    <w:tmpl w:val="F9C474F8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D13D7"/>
    <w:multiLevelType w:val="hybridMultilevel"/>
    <w:tmpl w:val="81704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F4460"/>
    <w:multiLevelType w:val="hybridMultilevel"/>
    <w:tmpl w:val="A802D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E094C"/>
    <w:multiLevelType w:val="hybridMultilevel"/>
    <w:tmpl w:val="D540B174"/>
    <w:lvl w:ilvl="0" w:tplc="55D068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D263F0C"/>
    <w:multiLevelType w:val="hybridMultilevel"/>
    <w:tmpl w:val="4872A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F6DC8"/>
    <w:multiLevelType w:val="hybridMultilevel"/>
    <w:tmpl w:val="B588C2E6"/>
    <w:lvl w:ilvl="0" w:tplc="55D068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8C3D98"/>
    <w:multiLevelType w:val="hybridMultilevel"/>
    <w:tmpl w:val="550AD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71"/>
    <w:rsid w:val="000127B4"/>
    <w:rsid w:val="00014C71"/>
    <w:rsid w:val="002534E9"/>
    <w:rsid w:val="004300E8"/>
    <w:rsid w:val="0046412F"/>
    <w:rsid w:val="004F16CE"/>
    <w:rsid w:val="00673999"/>
    <w:rsid w:val="007231FB"/>
    <w:rsid w:val="007E7B20"/>
    <w:rsid w:val="0097767A"/>
    <w:rsid w:val="00A6390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estremo">
    <w:name w:val="provv_estremo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horantimarker">
    <w:name w:val="anchor_anti_marker"/>
    <w:basedOn w:val="Carpredefinitoparagrafo"/>
    <w:rsid w:val="00014C71"/>
  </w:style>
  <w:style w:type="character" w:styleId="Collegamentoipertestuale">
    <w:name w:val="Hyperlink"/>
    <w:basedOn w:val="Carpredefinitoparagrafo"/>
    <w:uiPriority w:val="99"/>
    <w:semiHidden/>
    <w:unhideWhenUsed/>
    <w:rsid w:val="00014C71"/>
    <w:rPr>
      <w:color w:val="0000FF"/>
      <w:u w:val="single"/>
    </w:rPr>
  </w:style>
  <w:style w:type="paragraph" w:customStyle="1" w:styleId="provvr0">
    <w:name w:val="provv_r0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neltesto">
    <w:name w:val="link_nel_testo"/>
    <w:basedOn w:val="Carpredefinitoparagrafo"/>
    <w:rsid w:val="00014C71"/>
  </w:style>
  <w:style w:type="paragraph" w:customStyle="1" w:styleId="provvnota">
    <w:name w:val="provv_nota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c">
    <w:name w:val="provv_c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vvnumart">
    <w:name w:val="provv_numart"/>
    <w:basedOn w:val="Carpredefinitoparagrafo"/>
    <w:rsid w:val="00014C71"/>
  </w:style>
  <w:style w:type="character" w:customStyle="1" w:styleId="provvrubrica">
    <w:name w:val="provv_rubrica"/>
    <w:basedOn w:val="Carpredefinitoparagrafo"/>
    <w:rsid w:val="00014C71"/>
  </w:style>
  <w:style w:type="character" w:customStyle="1" w:styleId="provvnumcomma">
    <w:name w:val="provv_numcomma"/>
    <w:basedOn w:val="Carpredefinitoparagrafo"/>
    <w:rsid w:val="00014C71"/>
  </w:style>
  <w:style w:type="paragraph" w:customStyle="1" w:styleId="provvambito">
    <w:name w:val="provv_ambito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titoloparar0">
    <w:name w:val="provv_titolo_para_r0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231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31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31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31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31F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1F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3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estremo">
    <w:name w:val="provv_estremo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horantimarker">
    <w:name w:val="anchor_anti_marker"/>
    <w:basedOn w:val="Carpredefinitoparagrafo"/>
    <w:rsid w:val="00014C71"/>
  </w:style>
  <w:style w:type="character" w:styleId="Collegamentoipertestuale">
    <w:name w:val="Hyperlink"/>
    <w:basedOn w:val="Carpredefinitoparagrafo"/>
    <w:uiPriority w:val="99"/>
    <w:semiHidden/>
    <w:unhideWhenUsed/>
    <w:rsid w:val="00014C71"/>
    <w:rPr>
      <w:color w:val="0000FF"/>
      <w:u w:val="single"/>
    </w:rPr>
  </w:style>
  <w:style w:type="paragraph" w:customStyle="1" w:styleId="provvr0">
    <w:name w:val="provv_r0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neltesto">
    <w:name w:val="link_nel_testo"/>
    <w:basedOn w:val="Carpredefinitoparagrafo"/>
    <w:rsid w:val="00014C71"/>
  </w:style>
  <w:style w:type="paragraph" w:customStyle="1" w:styleId="provvnota">
    <w:name w:val="provv_nota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c">
    <w:name w:val="provv_c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vvnumart">
    <w:name w:val="provv_numart"/>
    <w:basedOn w:val="Carpredefinitoparagrafo"/>
    <w:rsid w:val="00014C71"/>
  </w:style>
  <w:style w:type="character" w:customStyle="1" w:styleId="provvrubrica">
    <w:name w:val="provv_rubrica"/>
    <w:basedOn w:val="Carpredefinitoparagrafo"/>
    <w:rsid w:val="00014C71"/>
  </w:style>
  <w:style w:type="character" w:customStyle="1" w:styleId="provvnumcomma">
    <w:name w:val="provv_numcomma"/>
    <w:basedOn w:val="Carpredefinitoparagrafo"/>
    <w:rsid w:val="00014C71"/>
  </w:style>
  <w:style w:type="paragraph" w:customStyle="1" w:styleId="provvambito">
    <w:name w:val="provv_ambito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titoloparar0">
    <w:name w:val="provv_titolo_para_r0"/>
    <w:basedOn w:val="Normale"/>
    <w:rsid w:val="000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231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31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31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31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31F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1F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116262ART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7</cp:revision>
  <dcterms:created xsi:type="dcterms:W3CDTF">2017-08-31T12:59:00Z</dcterms:created>
  <dcterms:modified xsi:type="dcterms:W3CDTF">2017-09-08T11:36:00Z</dcterms:modified>
</cp:coreProperties>
</file>