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0F" w:rsidRPr="00DF480F" w:rsidRDefault="00E8146D" w:rsidP="002C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3EC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 </w:t>
      </w:r>
      <w:r w:rsidR="002C2F1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465C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A813EC" w:rsidRPr="00A813EC" w:rsidRDefault="00A813EC" w:rsidP="00A81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b/>
          <w:bCs/>
          <w:sz w:val="24"/>
          <w:szCs w:val="24"/>
        </w:rPr>
        <w:t>Commercializzazione sementi varietà corso iscrizione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13E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A813EC">
        <w:rPr>
          <w:rFonts w:ascii="Times New Roman" w:eastAsia="Times New Roman" w:hAnsi="Times New Roman" w:cs="Times New Roman"/>
          <w:b/>
          <w:sz w:val="24"/>
          <w:szCs w:val="24"/>
        </w:rPr>
        <w:t xml:space="preserve">ecisione 842/2004/CE del 1° dicembre 2004) </w:t>
      </w:r>
    </w:p>
    <w:p w:rsidR="00E71ECB" w:rsidRDefault="00E8146D" w:rsidP="00A81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46D">
        <w:rPr>
          <w:rFonts w:ascii="Times New Roman" w:eastAsia="Times New Roman" w:hAnsi="Times New Roman" w:cs="Times New Roman"/>
          <w:sz w:val="24"/>
          <w:szCs w:val="24"/>
        </w:rPr>
        <w:t>La domanda di autorizzazione alla commercializzazione di varietà in corso di iscrizione nel Registro nazionale 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nel caso di specie ortive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nel catalogo nazionale di uno Stato membro dell'Unione europea, 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di cui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all’articolo 41, comma </w:t>
      </w:r>
      <w:r w:rsidR="000C177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>viene trasmessa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8C0" w:rsidRPr="00E8146D">
        <w:rPr>
          <w:rFonts w:ascii="Times New Roman" w:eastAsia="Times New Roman" w:hAnsi="Times New Roman" w:cs="Times New Roman"/>
          <w:sz w:val="24"/>
          <w:szCs w:val="24"/>
        </w:rPr>
        <w:t xml:space="preserve">tramite una specifica funzione della procedura telematica di cui </w:t>
      </w:r>
      <w:r w:rsidR="0086465C">
        <w:rPr>
          <w:rFonts w:ascii="Times New Roman" w:eastAsia="Times New Roman" w:hAnsi="Times New Roman" w:cs="Times New Roman"/>
          <w:sz w:val="24"/>
          <w:szCs w:val="24"/>
        </w:rPr>
        <w:t>all’allegato 13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 xml:space="preserve">, dai costitutori 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i loro aventi causa, o 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>i loro rappresentanti legali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>, registrati al SIAN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 xml:space="preserve">quali 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>utent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qualificat</w:t>
      </w:r>
      <w:r w:rsidR="009538C0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146D" w:rsidRPr="00E8146D" w:rsidRDefault="00E8146D" w:rsidP="00A81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46D">
        <w:rPr>
          <w:rFonts w:ascii="Times New Roman" w:eastAsia="Times New Roman" w:hAnsi="Times New Roman" w:cs="Times New Roman"/>
          <w:sz w:val="24"/>
          <w:szCs w:val="24"/>
        </w:rPr>
        <w:t>Nel caso di varietà in corso di iscrizione nel Registro nazionale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l’utente qualificato può depos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>itare la richiesta di cui sopra</w:t>
      </w:r>
      <w:r w:rsidRPr="00E8146D">
        <w:rPr>
          <w:rFonts w:ascii="Times New Roman" w:eastAsia="Times New Roman" w:hAnsi="Times New Roman" w:cs="Times New Roman"/>
          <w:sz w:val="24"/>
          <w:szCs w:val="24"/>
        </w:rPr>
        <w:t xml:space="preserve"> per le varietà da lui stesso depositate previa approvazione della domanda di iscrizione da parte dell’Ufficio DISR V e ammissione della varietà alle relative prove di campo.</w:t>
      </w:r>
    </w:p>
    <w:p w:rsidR="00DF480F" w:rsidRPr="00DF480F" w:rsidRDefault="00DF480F" w:rsidP="00A81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Nel caso delle varietà di specie agrarie, l'autorizzazione è concessa, in relazione alle singole varietà ed entro i limiti massimi riportati nella tabella 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>in calce al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presente 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>allegato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. Nel caso delle varietà di specie orticole non sono previsti limiti quantitativi. </w:t>
      </w:r>
    </w:p>
    <w:p w:rsidR="00DF480F" w:rsidRPr="00DF480F" w:rsidRDefault="00DF480F" w:rsidP="00A81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I prodotti sementieri per i quali è concessa l'autorizzazione devono essere posti in circolazione recando, sul cartellino ufficiale o sull'etichetta del produttore, nel caso delle sementi di piante ortive standard, la denominazione proposta o il riferimento del costitutore congiuntamente con il codice SIAN (Sistema Informatico Agricolo Nazionale). Il cartellino ufficiale e l'etichetta del produttore sono di colore arancio. </w:t>
      </w:r>
    </w:p>
    <w:p w:rsidR="00DF480F" w:rsidRDefault="00DF480F" w:rsidP="00A81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Per quanto non espressamente indicato al presente 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>allegato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si rimanda alla </w:t>
      </w:r>
      <w:r w:rsidRPr="00E71ECB">
        <w:rPr>
          <w:rFonts w:ascii="Times New Roman" w:eastAsia="Times New Roman" w:hAnsi="Times New Roman" w:cs="Times New Roman"/>
          <w:iCs/>
          <w:sz w:val="24"/>
          <w:szCs w:val="24"/>
        </w:rPr>
        <w:t>decisione 2004/842/CE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3EC" w:rsidRPr="00DF480F">
        <w:rPr>
          <w:rFonts w:ascii="Times New Roman" w:eastAsia="Times New Roman" w:hAnsi="Times New Roman" w:cs="Times New Roman"/>
          <w:sz w:val="24"/>
          <w:szCs w:val="24"/>
        </w:rPr>
        <w:t xml:space="preserve">della Commissione 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 xml:space="preserve">del 1° dicembre 2004 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>pubblicata nella Gazzetta Ufficiale dell'Unione europea n. L</w:t>
      </w:r>
      <w:r w:rsidR="00A813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362 del 9 dicembre 2004. </w:t>
      </w:r>
    </w:p>
    <w:p w:rsidR="00DF480F" w:rsidRPr="00A813EC" w:rsidRDefault="00A813EC" w:rsidP="00DF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DF480F" w:rsidRPr="00DF480F">
        <w:rPr>
          <w:rFonts w:ascii="Times New Roman" w:eastAsia="Times New Roman" w:hAnsi="Times New Roman" w:cs="Times New Roman"/>
          <w:b/>
          <w:bCs/>
          <w:sz w:val="24"/>
          <w:szCs w:val="24"/>
        </w:rPr>
        <w:t>uantitativi massimi specie agrarie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480F" w:rsidRPr="00A813EC">
        <w:rPr>
          <w:rFonts w:ascii="Times New Roman" w:eastAsia="Times New Roman" w:hAnsi="Times New Roman" w:cs="Times New Roman"/>
          <w:b/>
          <w:sz w:val="24"/>
          <w:szCs w:val="24"/>
        </w:rPr>
        <w:t xml:space="preserve">(decisione 842/2004/CE del 1° dicembre 2004)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1870"/>
        <w:gridCol w:w="1870"/>
        <w:gridCol w:w="17"/>
        <w:gridCol w:w="337"/>
        <w:gridCol w:w="1702"/>
        <w:gridCol w:w="337"/>
      </w:tblGrid>
      <w:tr w:rsidR="00DF480F" w:rsidRPr="0086465C" w:rsidTr="00E71ECB">
        <w:trPr>
          <w:tblHeader/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Fabbisogno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Superficie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Quantitativo</w:t>
            </w:r>
          </w:p>
        </w:tc>
      </w:tr>
      <w:tr w:rsidR="00DF480F" w:rsidRPr="0086465C" w:rsidTr="00E71ECB">
        <w:trPr>
          <w:tblHeader/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Specie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medio seme/ha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riferimento calcolo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massimo seme</w:t>
            </w:r>
          </w:p>
        </w:tc>
      </w:tr>
      <w:tr w:rsidR="00DF480F" w:rsidRPr="0086465C" w:rsidTr="00E71ECB">
        <w:trPr>
          <w:tblHeader/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quantitativo seme [*]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autorizzabile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kg/ha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ha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kg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Cereali: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pct"/>
            <w:gridSpan w:val="3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Avena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72.000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Erba sudanese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Frumento duro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170.000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Frumento tenero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324.000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Mais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1.400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28.000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Orzo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950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152.000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Riso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44.000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Segale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1.400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Sorgo da granella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Sorgo x erba sudanese (ibrido)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Triticale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1.800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Barbabietole: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Barbabietola da zucchero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Barbabietola da foraggio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Foraggere leguminose: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Erba medica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8.750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Favino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6.000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Ginestrino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Lupinella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1.800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Lupini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1.500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Lupolina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Pisello da foraggio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4.500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Rafano oleifero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Sulla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6.000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Trifoglio alessandrino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Trifoglio bianco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Trifoglio ibrido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Trifoglio incarnato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4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1.500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Trifoglio persico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Trifoglio pratense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Veccia comune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2.100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Veccia vellutata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Foraggere graminacee: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Agrostide gigantea o bianca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Agrostide stolonifera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Agrostide tenue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Avena altissima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Bromo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465C">
              <w:rPr>
                <w:rFonts w:ascii="Times New Roman" w:eastAsia="Times New Roman" w:hAnsi="Times New Roman" w:cs="Times New Roman"/>
              </w:rPr>
              <w:t>Dactylis</w:t>
            </w:r>
            <w:proofErr w:type="spellEnd"/>
            <w:r w:rsidRPr="008646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465C">
              <w:rPr>
                <w:rFonts w:ascii="Times New Roman" w:eastAsia="Times New Roman" w:hAnsi="Times New Roman" w:cs="Times New Roman"/>
              </w:rPr>
              <w:t>glomerata</w:t>
            </w:r>
            <w:proofErr w:type="spellEnd"/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465C">
              <w:rPr>
                <w:rFonts w:ascii="Times New Roman" w:eastAsia="Times New Roman" w:hAnsi="Times New Roman" w:cs="Times New Roman"/>
              </w:rPr>
              <w:t>Facelia</w:t>
            </w:r>
            <w:proofErr w:type="spellEnd"/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Festuca arundinacea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Festuca dei prati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Festuca ovina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Festuca rossa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465C">
              <w:rPr>
                <w:rFonts w:ascii="Times New Roman" w:eastAsia="Times New Roman" w:hAnsi="Times New Roman" w:cs="Times New Roman"/>
              </w:rPr>
              <w:t>Festulolium</w:t>
            </w:r>
            <w:proofErr w:type="spellEnd"/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Fienarola dei prati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465C">
              <w:rPr>
                <w:rFonts w:ascii="Times New Roman" w:eastAsia="Times New Roman" w:hAnsi="Times New Roman" w:cs="Times New Roman"/>
              </w:rPr>
              <w:t>Fleolo</w:t>
            </w:r>
            <w:proofErr w:type="spellEnd"/>
            <w:r w:rsidRPr="0086465C">
              <w:rPr>
                <w:rFonts w:ascii="Times New Roman" w:eastAsia="Times New Roman" w:hAnsi="Times New Roman" w:cs="Times New Roman"/>
              </w:rPr>
              <w:t xml:space="preserve"> (coda di topo)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 xml:space="preserve">Loglio d'Italia e </w:t>
            </w:r>
            <w:proofErr w:type="spellStart"/>
            <w:r w:rsidRPr="0086465C">
              <w:rPr>
                <w:rFonts w:ascii="Times New Roman" w:eastAsia="Times New Roman" w:hAnsi="Times New Roman" w:cs="Times New Roman"/>
              </w:rPr>
              <w:t>westervoldico</w:t>
            </w:r>
            <w:proofErr w:type="spellEnd"/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2.500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Loglio ibrido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Loglio perenne o loietto inglese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Patata: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Patata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1500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105.000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Oleaginose: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Canapa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Cartamo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Colza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Cotone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Girasole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Lino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Ravizzone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Senape bianca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Soia</w:t>
            </w:r>
          </w:p>
        </w:tc>
        <w:tc>
          <w:tcPr>
            <w:tcW w:w="970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79" w:type="pct"/>
            <w:gridSpan w:val="2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  <w:b/>
                <w:bCs/>
              </w:rPr>
              <w:t>10.500</w:t>
            </w:r>
          </w:p>
        </w:tc>
        <w:tc>
          <w:tcPr>
            <w:tcW w:w="175" w:type="pct"/>
            <w:hideMark/>
          </w:tcPr>
          <w:p w:rsidR="00DF480F" w:rsidRPr="0086465C" w:rsidRDefault="00DF480F" w:rsidP="00DF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646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480F" w:rsidRPr="0086465C" w:rsidTr="00A813EC">
        <w:trPr>
          <w:tblCellSpacing w:w="0" w:type="dxa"/>
        </w:trPr>
        <w:tc>
          <w:tcPr>
            <w:tcW w:w="1818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vAlign w:val="center"/>
            <w:hideMark/>
          </w:tcPr>
          <w:p w:rsidR="00DF480F" w:rsidRPr="0086465C" w:rsidRDefault="00DF480F" w:rsidP="00DF4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DF480F">
        <w:rPr>
          <w:rFonts w:ascii="Times New Roman" w:eastAsia="Times New Roman" w:hAnsi="Times New Roman" w:cs="Times New Roman"/>
          <w:i/>
          <w:iCs/>
          <w:sz w:val="24"/>
          <w:szCs w:val="24"/>
        </w:rPr>
        <w:t>[*] media dati Istat superfici, laddove disponibili, o in base alle sementi distribuite, oppure ai dati AGEA aiuti PAC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F480F">
        <w:rPr>
          <w:rFonts w:ascii="Times New Roman" w:eastAsia="Times New Roman" w:hAnsi="Times New Roman" w:cs="Times New Roman"/>
          <w:i/>
          <w:iCs/>
          <w:sz w:val="24"/>
          <w:szCs w:val="24"/>
        </w:rPr>
        <w:t>Frumento duro: quantità massima pari a 0,05% fabbisogno superficie paese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F480F">
        <w:rPr>
          <w:rFonts w:ascii="Times New Roman" w:eastAsia="Times New Roman" w:hAnsi="Times New Roman" w:cs="Times New Roman"/>
          <w:i/>
          <w:iCs/>
          <w:sz w:val="24"/>
          <w:szCs w:val="24"/>
        </w:rPr>
        <w:t>Pisello foraggio, favino, avena, orzo e frumento tenero: quantità massima pari a 0,3% fabbisogno superficie paese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F480F">
        <w:rPr>
          <w:rFonts w:ascii="Times New Roman" w:eastAsia="Times New Roman" w:hAnsi="Times New Roman" w:cs="Times New Roman"/>
          <w:i/>
          <w:iCs/>
          <w:sz w:val="24"/>
          <w:szCs w:val="24"/>
        </w:rPr>
        <w:t>Altre specie: quantità massima pari a 0,1% fabbisogno superficie paese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F480F">
        <w:rPr>
          <w:rFonts w:ascii="Times New Roman" w:eastAsia="Times New Roman" w:hAnsi="Times New Roman" w:cs="Times New Roman"/>
          <w:i/>
          <w:iCs/>
          <w:sz w:val="24"/>
          <w:szCs w:val="24"/>
        </w:rPr>
        <w:t>In ogni caso, il quantitativo autorizzabile non deve essere inferiore al fabbisogno di 10 ettari</w:t>
      </w: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Mais: 20 kg seme corrispondono commercialmente a circa 3 unità da 25.000 semi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Girasole: 5 kg di seme corrispondono commercialmente a circa 1 unità da 60.000 semi </w:t>
      </w:r>
    </w:p>
    <w:p w:rsidR="00DF480F" w:rsidRPr="00DF480F" w:rsidRDefault="00DF480F" w:rsidP="00A81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80F">
        <w:rPr>
          <w:rFonts w:ascii="Times New Roman" w:eastAsia="Times New Roman" w:hAnsi="Times New Roman" w:cs="Times New Roman"/>
          <w:sz w:val="24"/>
          <w:szCs w:val="24"/>
        </w:rPr>
        <w:t xml:space="preserve">- Barbabietola da zucchero: 1 kg di seme nudo circa corrisponde ad una unità commerciale di 100.000 semi confettati </w:t>
      </w:r>
    </w:p>
    <w:p w:rsidR="00673999" w:rsidRDefault="00673999"/>
    <w:sectPr w:rsidR="00673999" w:rsidSect="00673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F480F"/>
    <w:rsid w:val="000C177F"/>
    <w:rsid w:val="00263050"/>
    <w:rsid w:val="002C2F12"/>
    <w:rsid w:val="00381095"/>
    <w:rsid w:val="00673999"/>
    <w:rsid w:val="0086465C"/>
    <w:rsid w:val="009538C0"/>
    <w:rsid w:val="00A813EC"/>
    <w:rsid w:val="00C5441A"/>
    <w:rsid w:val="00D2174B"/>
    <w:rsid w:val="00D257BF"/>
    <w:rsid w:val="00D75CDB"/>
    <w:rsid w:val="00DF480F"/>
    <w:rsid w:val="00E71ECB"/>
    <w:rsid w:val="00E8146D"/>
    <w:rsid w:val="00F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C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c">
    <w:name w:val="provv_c"/>
    <w:basedOn w:val="Normale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r0">
    <w:name w:val="provv_r0"/>
    <w:basedOn w:val="Normale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vvnumart">
    <w:name w:val="provv_numart"/>
    <w:basedOn w:val="Carpredefinitoparagrafo"/>
    <w:rsid w:val="00DF480F"/>
  </w:style>
  <w:style w:type="character" w:styleId="Collegamentoipertestuale">
    <w:name w:val="Hyperlink"/>
    <w:basedOn w:val="Carpredefinitoparagrafo"/>
    <w:uiPriority w:val="99"/>
    <w:semiHidden/>
    <w:unhideWhenUsed/>
    <w:rsid w:val="00DF480F"/>
    <w:rPr>
      <w:color w:val="0000FF"/>
      <w:u w:val="single"/>
    </w:rPr>
  </w:style>
  <w:style w:type="paragraph" w:customStyle="1" w:styleId="provvd">
    <w:name w:val="provv_d"/>
    <w:basedOn w:val="Normale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c">
    <w:name w:val="provv_c"/>
    <w:basedOn w:val="Normale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r0">
    <w:name w:val="provv_r0"/>
    <w:basedOn w:val="Normale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vvnumart">
    <w:name w:val="provv_numart"/>
    <w:basedOn w:val="Carpredefinitoparagrafo"/>
    <w:rsid w:val="00DF480F"/>
  </w:style>
  <w:style w:type="character" w:styleId="Collegamentoipertestuale">
    <w:name w:val="Hyperlink"/>
    <w:basedOn w:val="Carpredefinitoparagrafo"/>
    <w:uiPriority w:val="99"/>
    <w:semiHidden/>
    <w:unhideWhenUsed/>
    <w:rsid w:val="00DF480F"/>
    <w:rPr>
      <w:color w:val="0000FF"/>
      <w:u w:val="single"/>
    </w:rPr>
  </w:style>
  <w:style w:type="paragraph" w:customStyle="1" w:styleId="provvd">
    <w:name w:val="provv_d"/>
    <w:basedOn w:val="Normale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6</cp:revision>
  <dcterms:created xsi:type="dcterms:W3CDTF">2017-08-31T13:03:00Z</dcterms:created>
  <dcterms:modified xsi:type="dcterms:W3CDTF">2017-09-08T11:40:00Z</dcterms:modified>
</cp:coreProperties>
</file>