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289" w:rsidRDefault="0050091C" w:rsidP="009E4D87">
      <w:pPr>
        <w:spacing w:after="120" w:line="240" w:lineRule="auto"/>
        <w:jc w:val="center"/>
        <w:rPr>
          <w:rFonts w:ascii="Times New Roman" w:eastAsia="Times New Roman" w:hAnsi="Times New Roman" w:cs="Times New Roman"/>
          <w:b/>
          <w:sz w:val="24"/>
          <w:szCs w:val="24"/>
        </w:rPr>
      </w:pPr>
      <w:r w:rsidRPr="005973C9">
        <w:rPr>
          <w:rFonts w:ascii="Times New Roman" w:eastAsia="Times New Roman" w:hAnsi="Times New Roman" w:cs="Times New Roman"/>
          <w:b/>
          <w:sz w:val="24"/>
          <w:szCs w:val="24"/>
        </w:rPr>
        <w:t xml:space="preserve">ALLEGATO </w:t>
      </w:r>
      <w:r w:rsidR="005973C9" w:rsidRPr="005973C9">
        <w:rPr>
          <w:rFonts w:ascii="Times New Roman" w:eastAsia="Times New Roman" w:hAnsi="Times New Roman" w:cs="Times New Roman"/>
          <w:b/>
          <w:sz w:val="24"/>
          <w:szCs w:val="24"/>
        </w:rPr>
        <w:t>9</w:t>
      </w:r>
    </w:p>
    <w:p w:rsidR="00C010AA" w:rsidRPr="005973C9" w:rsidRDefault="00C010AA" w:rsidP="009E4D87">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Programmi annuali di controllo delle sementi ai fini di </w:t>
      </w:r>
      <w:r w:rsidR="007C477B">
        <w:rPr>
          <w:rFonts w:ascii="Times New Roman" w:eastAsia="Times New Roman" w:hAnsi="Times New Roman" w:cs="Times New Roman"/>
          <w:b/>
          <w:sz w:val="24"/>
          <w:szCs w:val="24"/>
        </w:rPr>
        <w:t xml:space="preserve">specifiche </w:t>
      </w:r>
      <w:r>
        <w:rPr>
          <w:rFonts w:ascii="Times New Roman" w:eastAsia="Times New Roman" w:hAnsi="Times New Roman" w:cs="Times New Roman"/>
          <w:b/>
          <w:sz w:val="24"/>
          <w:szCs w:val="24"/>
        </w:rPr>
        <w:t>indicazioni da riportare sul cartellino ai sensi dell’articolo 6, comma 1</w:t>
      </w:r>
      <w:r w:rsidR="009E4D87">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
    <w:p w:rsidR="00C85289" w:rsidRPr="00C010AA" w:rsidRDefault="00C010AA" w:rsidP="009E4D8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sidR="00BE7335">
        <w:rPr>
          <w:rFonts w:ascii="Times New Roman" w:eastAsia="Times New Roman" w:hAnsi="Times New Roman" w:cs="Times New Roman"/>
          <w:b/>
          <w:bCs/>
          <w:sz w:val="24"/>
          <w:szCs w:val="24"/>
        </w:rPr>
        <w:t>M</w:t>
      </w:r>
      <w:r w:rsidR="00BE7335" w:rsidRPr="00C010AA">
        <w:rPr>
          <w:rFonts w:ascii="Times New Roman" w:eastAsia="Times New Roman" w:hAnsi="Times New Roman" w:cs="Times New Roman"/>
          <w:b/>
          <w:bCs/>
          <w:sz w:val="24"/>
          <w:szCs w:val="24"/>
        </w:rPr>
        <w:t>odalità di controllo delle sementi di mais e soia per la presenza di organismi geneticamente modificati.</w:t>
      </w:r>
      <w:r w:rsidRPr="00C010AA">
        <w:rPr>
          <w:rFonts w:ascii="Times New Roman" w:eastAsia="Times New Roman" w:hAnsi="Times New Roman" w:cs="Times New Roman"/>
          <w:sz w:val="24"/>
          <w:szCs w:val="24"/>
        </w:rPr>
        <w:t xml:space="preserve">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Il Ministero delle politiche agricole </w:t>
      </w:r>
      <w:r w:rsidR="00DB40D7">
        <w:rPr>
          <w:rFonts w:ascii="Times New Roman" w:eastAsia="Times New Roman" w:hAnsi="Times New Roman" w:cs="Times New Roman"/>
          <w:sz w:val="24"/>
          <w:szCs w:val="24"/>
        </w:rPr>
        <w:t xml:space="preserve">alimentari </w:t>
      </w:r>
      <w:r w:rsidRPr="00C85289">
        <w:rPr>
          <w:rFonts w:ascii="Times New Roman" w:eastAsia="Times New Roman" w:hAnsi="Times New Roman" w:cs="Times New Roman"/>
          <w:sz w:val="24"/>
          <w:szCs w:val="24"/>
        </w:rPr>
        <w:t xml:space="preserve">e forestali coordina e dà attuazione ad un programma annuale di controlli delle sementi finalizzato all'accertamento dell'assenza di OGM nelle sementi prodotte in Italia, in quelle provenienti dai Paesi dell'Unione europea ed in quelle provenienti dai Paesi terzi.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Il programma si realizza attraverso il campionamento fino al 20% dei lotti di sementi di mais e soia destinati ad essere commercializzati.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Il programma annuale di controllo è attuato entro il 15 febbraio di ogni anno per quanto riguarda il mais ed il 15 marzo p</w:t>
      </w:r>
      <w:r w:rsidR="00C618D6">
        <w:rPr>
          <w:rFonts w:ascii="Times New Roman" w:eastAsia="Times New Roman" w:hAnsi="Times New Roman" w:cs="Times New Roman"/>
          <w:sz w:val="24"/>
          <w:szCs w:val="24"/>
        </w:rPr>
        <w:t>er quanto riguarda la soia dal Dipartimento dell’</w:t>
      </w:r>
      <w:r w:rsidR="00DB40D7" w:rsidRPr="00DB40D7">
        <w:rPr>
          <w:rFonts w:ascii="Times New Roman" w:eastAsia="Times New Roman" w:hAnsi="Times New Roman" w:cs="Times New Roman"/>
          <w:sz w:val="24"/>
          <w:szCs w:val="24"/>
        </w:rPr>
        <w:t>Ispettorato centrale della tutela della qualità e repressione frodi dei prodotti agroalimentari</w:t>
      </w:r>
      <w:r w:rsidR="00DB40D7">
        <w:rPr>
          <w:rFonts w:ascii="Times New Roman" w:eastAsia="Times New Roman" w:hAnsi="Times New Roman" w:cs="Times New Roman"/>
          <w:sz w:val="24"/>
          <w:szCs w:val="24"/>
        </w:rPr>
        <w:t>, dall'ente incaricato della certificazione delle sementi</w:t>
      </w:r>
      <w:r w:rsidRPr="00C85289">
        <w:rPr>
          <w:rFonts w:ascii="Times New Roman" w:eastAsia="Times New Roman" w:hAnsi="Times New Roman" w:cs="Times New Roman"/>
          <w:sz w:val="24"/>
          <w:szCs w:val="24"/>
        </w:rPr>
        <w:t xml:space="preserve">, dall'Agenzia delle dogane e dai servizi fitosanitari regionali.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Al fine di garantire il coordinamento nell'attuazione del programma, nel rispetto delle specifiche competenze gli organismi di cui </w:t>
      </w:r>
      <w:r w:rsidR="00146AC1">
        <w:rPr>
          <w:rFonts w:ascii="Times New Roman" w:eastAsia="Times New Roman" w:hAnsi="Times New Roman" w:cs="Times New Roman"/>
          <w:sz w:val="24"/>
          <w:szCs w:val="24"/>
        </w:rPr>
        <w:t>sopra,</w:t>
      </w:r>
      <w:r w:rsidRPr="00C85289">
        <w:rPr>
          <w:rFonts w:ascii="Times New Roman" w:eastAsia="Times New Roman" w:hAnsi="Times New Roman" w:cs="Times New Roman"/>
          <w:sz w:val="24"/>
          <w:szCs w:val="24"/>
        </w:rPr>
        <w:t xml:space="preserve"> assicureranno l'attività di controllo prioritariamente: </w:t>
      </w:r>
    </w:p>
    <w:p w:rsidR="00C85289" w:rsidRPr="00146AC1" w:rsidRDefault="00146AC1" w:rsidP="009E4D87">
      <w:pPr>
        <w:pStyle w:val="Paragrafoelenco"/>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w:t>
      </w:r>
      <w:r w:rsidR="00C618D6" w:rsidRPr="00146AC1">
        <w:rPr>
          <w:rFonts w:ascii="Times New Roman" w:eastAsia="Times New Roman" w:hAnsi="Times New Roman" w:cs="Times New Roman"/>
          <w:sz w:val="24"/>
          <w:szCs w:val="24"/>
        </w:rPr>
        <w:t>Dipartimento dell’</w:t>
      </w:r>
      <w:r w:rsidR="00DB40D7" w:rsidRPr="00146AC1">
        <w:rPr>
          <w:rFonts w:ascii="Times New Roman" w:eastAsia="Times New Roman" w:hAnsi="Times New Roman" w:cs="Times New Roman"/>
          <w:sz w:val="24"/>
          <w:szCs w:val="24"/>
        </w:rPr>
        <w:t>Ispettorato centrale della tutela della qualità e repressione frodi dei prodotti agroalimentari</w:t>
      </w:r>
      <w:r w:rsidR="00C85289" w:rsidRPr="00146AC1">
        <w:rPr>
          <w:rFonts w:ascii="Times New Roman" w:eastAsia="Times New Roman" w:hAnsi="Times New Roman" w:cs="Times New Roman"/>
          <w:sz w:val="24"/>
          <w:szCs w:val="24"/>
        </w:rPr>
        <w:t xml:space="preserve">: nei depositi e magazzini di stoccaggio delle sementi provenienti da Paesi dell'Unione europea e da Paesi terzi, e in coordinamento con l'Agenzia delle dogane, nei punti di entrata terrestri e portuali siti sul territorio nazionale; </w:t>
      </w:r>
    </w:p>
    <w:p w:rsidR="00C85289" w:rsidRPr="00146AC1" w:rsidRDefault="00146AC1" w:rsidP="009E4D87">
      <w:pPr>
        <w:pStyle w:val="Paragrafoelenco"/>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w:t>
      </w:r>
      <w:r w:rsidR="0050091C" w:rsidRPr="00146AC1">
        <w:rPr>
          <w:rFonts w:ascii="Times New Roman" w:eastAsia="Times New Roman" w:hAnsi="Times New Roman" w:cs="Times New Roman"/>
          <w:sz w:val="24"/>
          <w:szCs w:val="24"/>
        </w:rPr>
        <w:t>nte incaricato della certificazione dei prodotti sementieri</w:t>
      </w:r>
      <w:r w:rsidR="00C85289" w:rsidRPr="00146AC1">
        <w:rPr>
          <w:rFonts w:ascii="Times New Roman" w:eastAsia="Times New Roman" w:hAnsi="Times New Roman" w:cs="Times New Roman"/>
          <w:sz w:val="24"/>
          <w:szCs w:val="24"/>
        </w:rPr>
        <w:t>: presso le d</w:t>
      </w:r>
      <w:r w:rsidR="00D66DAC">
        <w:rPr>
          <w:rFonts w:ascii="Times New Roman" w:eastAsia="Times New Roman" w:hAnsi="Times New Roman" w:cs="Times New Roman"/>
          <w:sz w:val="24"/>
          <w:szCs w:val="24"/>
        </w:rPr>
        <w:t xml:space="preserve">itte sementiere che selezionano </w:t>
      </w:r>
      <w:r w:rsidR="00C85289" w:rsidRPr="00146AC1">
        <w:rPr>
          <w:rFonts w:ascii="Times New Roman" w:eastAsia="Times New Roman" w:hAnsi="Times New Roman" w:cs="Times New Roman"/>
          <w:sz w:val="24"/>
          <w:szCs w:val="24"/>
        </w:rPr>
        <w:t xml:space="preserve">meccanicamente lotti di produzione nazionale o provenienti da Paesi dell'Unione europea o da Paesi terzi, sottoposti a </w:t>
      </w:r>
      <w:proofErr w:type="spellStart"/>
      <w:r w:rsidR="00C85289" w:rsidRPr="00146AC1">
        <w:rPr>
          <w:rFonts w:ascii="Times New Roman" w:eastAsia="Times New Roman" w:hAnsi="Times New Roman" w:cs="Times New Roman"/>
          <w:sz w:val="24"/>
          <w:szCs w:val="24"/>
        </w:rPr>
        <w:t>riconfezionamento</w:t>
      </w:r>
      <w:proofErr w:type="spellEnd"/>
      <w:r w:rsidR="00C85289" w:rsidRPr="00146AC1">
        <w:rPr>
          <w:rFonts w:ascii="Times New Roman" w:eastAsia="Times New Roman" w:hAnsi="Times New Roman" w:cs="Times New Roman"/>
          <w:sz w:val="24"/>
          <w:szCs w:val="24"/>
        </w:rPr>
        <w:t xml:space="preserve"> in Italia; </w:t>
      </w:r>
    </w:p>
    <w:p w:rsidR="00C85289" w:rsidRPr="00146AC1" w:rsidRDefault="00146AC1" w:rsidP="009E4D87">
      <w:pPr>
        <w:pStyle w:val="Paragrafoelenco"/>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w:t>
      </w:r>
      <w:r w:rsidR="00C85289" w:rsidRPr="00146AC1">
        <w:rPr>
          <w:rFonts w:ascii="Times New Roman" w:eastAsia="Times New Roman" w:hAnsi="Times New Roman" w:cs="Times New Roman"/>
          <w:sz w:val="24"/>
          <w:szCs w:val="24"/>
        </w:rPr>
        <w:t xml:space="preserve">ervizi fitosanitari regionali: nei punti di entrata terrestri e portuali siti sul territorio nazionale ai fini del rilascio del relativo nulla osta sementiero anche attraverso il coordinamento con l'Agenzia delle dogane. </w:t>
      </w:r>
    </w:p>
    <w:p w:rsidR="0050091C" w:rsidRPr="0050091C" w:rsidRDefault="0050091C" w:rsidP="009E4D87">
      <w:pPr>
        <w:spacing w:after="120" w:line="240" w:lineRule="auto"/>
        <w:jc w:val="both"/>
        <w:rPr>
          <w:rFonts w:ascii="Times New Roman" w:eastAsia="Times New Roman" w:hAnsi="Times New Roman" w:cs="Times New Roman"/>
          <w:b/>
          <w:sz w:val="24"/>
          <w:szCs w:val="24"/>
        </w:rPr>
      </w:pPr>
      <w:r w:rsidRPr="0050091C">
        <w:rPr>
          <w:rFonts w:ascii="Times New Roman" w:eastAsia="Times New Roman" w:hAnsi="Times New Roman" w:cs="Times New Roman"/>
          <w:b/>
          <w:sz w:val="24"/>
          <w:szCs w:val="24"/>
        </w:rPr>
        <w:t>Analisi delle sementi</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Al fine di armonizzare i sistemi di analisi per l'individuazione della presenza degli OGM nelle sementi campionate, l'analisi dei campioni</w:t>
      </w:r>
      <w:r w:rsidR="008802D8">
        <w:rPr>
          <w:rFonts w:ascii="Times New Roman" w:eastAsia="Times New Roman" w:hAnsi="Times New Roman" w:cs="Times New Roman"/>
          <w:sz w:val="24"/>
          <w:szCs w:val="24"/>
        </w:rPr>
        <w:t xml:space="preserve"> </w:t>
      </w:r>
      <w:r w:rsidR="008802D8" w:rsidRPr="00C85289">
        <w:rPr>
          <w:rFonts w:ascii="Times New Roman" w:eastAsia="Times New Roman" w:hAnsi="Times New Roman" w:cs="Times New Roman"/>
          <w:sz w:val="24"/>
          <w:szCs w:val="24"/>
        </w:rPr>
        <w:t>è effettuat</w:t>
      </w:r>
      <w:r w:rsidR="008802D8">
        <w:rPr>
          <w:rFonts w:ascii="Times New Roman" w:eastAsia="Times New Roman" w:hAnsi="Times New Roman" w:cs="Times New Roman"/>
          <w:sz w:val="24"/>
          <w:szCs w:val="24"/>
        </w:rPr>
        <w:t>a</w:t>
      </w:r>
      <w:r w:rsidR="008802D8" w:rsidRPr="00C85289">
        <w:rPr>
          <w:rFonts w:ascii="Times New Roman" w:eastAsia="Times New Roman" w:hAnsi="Times New Roman" w:cs="Times New Roman"/>
          <w:sz w:val="24"/>
          <w:szCs w:val="24"/>
        </w:rPr>
        <w:t xml:space="preserve"> sulla base della procedura definit</w:t>
      </w:r>
      <w:r w:rsidR="008802D8">
        <w:rPr>
          <w:rFonts w:ascii="Times New Roman" w:eastAsia="Times New Roman" w:hAnsi="Times New Roman" w:cs="Times New Roman"/>
          <w:sz w:val="24"/>
          <w:szCs w:val="24"/>
        </w:rPr>
        <w:t xml:space="preserve">a </w:t>
      </w:r>
      <w:r w:rsidR="008802D8" w:rsidRPr="00C85289">
        <w:rPr>
          <w:rFonts w:ascii="Times New Roman" w:eastAsia="Times New Roman" w:hAnsi="Times New Roman" w:cs="Times New Roman"/>
          <w:sz w:val="24"/>
          <w:szCs w:val="24"/>
        </w:rPr>
        <w:t>dall'</w:t>
      </w:r>
      <w:r w:rsidR="008802D8">
        <w:rPr>
          <w:rFonts w:ascii="Times New Roman" w:eastAsia="Times New Roman" w:hAnsi="Times New Roman" w:cs="Times New Roman"/>
          <w:sz w:val="24"/>
          <w:szCs w:val="24"/>
        </w:rPr>
        <w:t>ente incaricato della certificazione dei prodotti sementieri</w:t>
      </w:r>
      <w:r w:rsidR="008802D8">
        <w:rPr>
          <w:rFonts w:ascii="Times New Roman" w:eastAsia="Times New Roman" w:hAnsi="Times New Roman" w:cs="Times New Roman"/>
          <w:sz w:val="24"/>
          <w:szCs w:val="24"/>
        </w:rPr>
        <w:t xml:space="preserve">. In particolare, di seguito, viene indicata la procedura per l’accertamento della presenza di </w:t>
      </w:r>
      <w:r w:rsidR="008802D8" w:rsidRPr="00C85289">
        <w:rPr>
          <w:rFonts w:ascii="Times New Roman" w:eastAsia="Times New Roman" w:hAnsi="Times New Roman" w:cs="Times New Roman"/>
          <w:sz w:val="24"/>
          <w:szCs w:val="24"/>
        </w:rPr>
        <w:t>sementi geneticamente modificate in lotti di sementi convenzionali di mais e soia</w:t>
      </w:r>
      <w:r w:rsidRPr="00C85289">
        <w:rPr>
          <w:rFonts w:ascii="Times New Roman" w:eastAsia="Times New Roman" w:hAnsi="Times New Roman" w:cs="Times New Roman"/>
          <w:sz w:val="24"/>
          <w:szCs w:val="24"/>
        </w:rPr>
        <w:t xml:space="preserve">.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I lotti campionati possono essere movimentati ed immessi in commercio solo dopo la comunicazione da parte dell'organismo di controllo in ordine all'esito delle analisi.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In caso di richiesta da parte degli operatori interessati, l'analisi di seconda istanza è effettuata dal laboratorio </w:t>
      </w:r>
      <w:r w:rsidRPr="0050091C">
        <w:rPr>
          <w:rFonts w:ascii="Times New Roman" w:eastAsia="Times New Roman" w:hAnsi="Times New Roman" w:cs="Times New Roman"/>
          <w:sz w:val="24"/>
          <w:szCs w:val="24"/>
          <w:highlight w:val="yellow"/>
        </w:rPr>
        <w:t xml:space="preserve">dell'Istituto sperimentale per cerealicoltura - </w:t>
      </w:r>
      <w:commentRangeStart w:id="0"/>
      <w:r w:rsidRPr="0050091C">
        <w:rPr>
          <w:rFonts w:ascii="Times New Roman" w:eastAsia="Times New Roman" w:hAnsi="Times New Roman" w:cs="Times New Roman"/>
          <w:sz w:val="24"/>
          <w:szCs w:val="24"/>
          <w:highlight w:val="yellow"/>
        </w:rPr>
        <w:t>sezione</w:t>
      </w:r>
      <w:commentRangeEnd w:id="0"/>
      <w:r w:rsidR="00C618D6">
        <w:rPr>
          <w:rStyle w:val="Rimandocommento"/>
        </w:rPr>
        <w:commentReference w:id="0"/>
      </w:r>
      <w:r w:rsidRPr="0050091C">
        <w:rPr>
          <w:rFonts w:ascii="Times New Roman" w:eastAsia="Times New Roman" w:hAnsi="Times New Roman" w:cs="Times New Roman"/>
          <w:sz w:val="24"/>
          <w:szCs w:val="24"/>
          <w:highlight w:val="yellow"/>
        </w:rPr>
        <w:t xml:space="preserve"> operativa di Bergamo.</w:t>
      </w:r>
      <w:r w:rsidRPr="00C85289">
        <w:rPr>
          <w:rFonts w:ascii="Times New Roman" w:eastAsia="Times New Roman" w:hAnsi="Times New Roman" w:cs="Times New Roman"/>
          <w:sz w:val="24"/>
          <w:szCs w:val="24"/>
        </w:rPr>
        <w:t xml:space="preserve"> </w:t>
      </w:r>
    </w:p>
    <w:p w:rsidR="00C85289" w:rsidRPr="00C85289" w:rsidRDefault="0050091C" w:rsidP="009E4D87">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85289" w:rsidRPr="00C85289">
        <w:rPr>
          <w:rFonts w:ascii="Times New Roman" w:eastAsia="Times New Roman" w:hAnsi="Times New Roman" w:cs="Times New Roman"/>
          <w:sz w:val="24"/>
          <w:szCs w:val="24"/>
        </w:rPr>
        <w:t xml:space="preserve">iascun lotto o frazione di lotto di sementi di mais e soia circolante sul territorio nazionale e destinato alle semine deve essere accompagnato, in ogni fase della commercializzazione, da un'apposita dichiarazione rilasciata dalle ditte sementiere che attesti l'assenza di organismi geneticamente modificati. </w:t>
      </w:r>
    </w:p>
    <w:p w:rsidR="00C85289" w:rsidRPr="00C85289" w:rsidRDefault="00C85289" w:rsidP="009E4D87">
      <w:pPr>
        <w:spacing w:after="120" w:line="240" w:lineRule="auto"/>
        <w:jc w:val="both"/>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I risultati delle analisi sono comunicati, ai fini di monitoraggio, al Dipartimento</w:t>
      </w:r>
      <w:r w:rsidR="00C618D6">
        <w:rPr>
          <w:rFonts w:ascii="Times New Roman" w:eastAsia="Times New Roman" w:hAnsi="Times New Roman" w:cs="Times New Roman"/>
          <w:sz w:val="24"/>
          <w:szCs w:val="24"/>
        </w:rPr>
        <w:t xml:space="preserve"> dell’</w:t>
      </w:r>
      <w:r w:rsidR="00C618D6" w:rsidRPr="00C618D6">
        <w:rPr>
          <w:rFonts w:ascii="Times New Roman" w:eastAsia="Times New Roman" w:hAnsi="Times New Roman" w:cs="Times New Roman"/>
          <w:sz w:val="24"/>
          <w:szCs w:val="24"/>
        </w:rPr>
        <w:t>Ispettorato centrale della tutela della qualità e repressione frodi dei prodotti agroalimentari</w:t>
      </w:r>
      <w:r w:rsidRPr="00C85289">
        <w:rPr>
          <w:rFonts w:ascii="Times New Roman" w:eastAsia="Times New Roman" w:hAnsi="Times New Roman" w:cs="Times New Roman"/>
          <w:sz w:val="24"/>
          <w:szCs w:val="24"/>
        </w:rPr>
        <w:t xml:space="preserve"> e dei servizi del Ministero delle politiche agricole</w:t>
      </w:r>
      <w:r w:rsidR="00C618D6">
        <w:rPr>
          <w:rFonts w:ascii="Times New Roman" w:eastAsia="Times New Roman" w:hAnsi="Times New Roman" w:cs="Times New Roman"/>
          <w:sz w:val="24"/>
          <w:szCs w:val="24"/>
        </w:rPr>
        <w:t xml:space="preserve"> alimentari</w:t>
      </w:r>
      <w:r w:rsidRPr="00C85289">
        <w:rPr>
          <w:rFonts w:ascii="Times New Roman" w:eastAsia="Times New Roman" w:hAnsi="Times New Roman" w:cs="Times New Roman"/>
          <w:sz w:val="24"/>
          <w:szCs w:val="24"/>
        </w:rPr>
        <w:t xml:space="preserve"> e forestali. </w:t>
      </w:r>
    </w:p>
    <w:p w:rsidR="0050091C" w:rsidRDefault="0050091C" w:rsidP="009E4D87">
      <w:pPr>
        <w:spacing w:after="120" w:line="240" w:lineRule="auto"/>
        <w:rPr>
          <w:rFonts w:ascii="Times New Roman" w:eastAsia="Times New Roman" w:hAnsi="Times New Roman" w:cs="Times New Roman"/>
          <w:sz w:val="24"/>
          <w:szCs w:val="24"/>
        </w:rPr>
      </w:pPr>
    </w:p>
    <w:p w:rsidR="00C85289" w:rsidRPr="0050091C" w:rsidRDefault="0050091C" w:rsidP="00351EA2">
      <w:pPr>
        <w:spacing w:after="120" w:line="240" w:lineRule="auto"/>
        <w:jc w:val="both"/>
        <w:rPr>
          <w:rFonts w:ascii="Times New Roman" w:eastAsia="Times New Roman" w:hAnsi="Times New Roman" w:cs="Times New Roman"/>
          <w:b/>
          <w:sz w:val="24"/>
          <w:szCs w:val="24"/>
        </w:rPr>
      </w:pPr>
      <w:commentRangeStart w:id="1"/>
      <w:r>
        <w:rPr>
          <w:rFonts w:ascii="Times New Roman" w:eastAsia="Times New Roman" w:hAnsi="Times New Roman" w:cs="Times New Roman"/>
          <w:b/>
          <w:sz w:val="24"/>
          <w:szCs w:val="24"/>
        </w:rPr>
        <w:lastRenderedPageBreak/>
        <w:t>P</w:t>
      </w:r>
      <w:r w:rsidRPr="0050091C">
        <w:rPr>
          <w:rFonts w:ascii="Times New Roman" w:eastAsia="Times New Roman" w:hAnsi="Times New Roman" w:cs="Times New Roman"/>
          <w:b/>
          <w:sz w:val="24"/>
          <w:szCs w:val="24"/>
        </w:rPr>
        <w:t>rocedura per l'esecuzione delle analisi</w:t>
      </w:r>
      <w:r w:rsidR="00351EA2" w:rsidRPr="00351EA2">
        <w:rPr>
          <w:rFonts w:ascii="Times New Roman" w:eastAsia="Times New Roman" w:hAnsi="Times New Roman" w:cs="Times New Roman"/>
          <w:sz w:val="24"/>
          <w:szCs w:val="24"/>
        </w:rPr>
        <w:t xml:space="preserve"> </w:t>
      </w:r>
      <w:r w:rsidR="00351EA2" w:rsidRPr="00351EA2">
        <w:rPr>
          <w:rFonts w:ascii="Times New Roman" w:eastAsia="Times New Roman" w:hAnsi="Times New Roman" w:cs="Times New Roman"/>
          <w:b/>
          <w:sz w:val="24"/>
          <w:szCs w:val="24"/>
        </w:rPr>
        <w:t xml:space="preserve">per </w:t>
      </w:r>
      <w:bookmarkStart w:id="2" w:name="_GoBack"/>
      <w:bookmarkEnd w:id="2"/>
      <w:r w:rsidR="00351EA2" w:rsidRPr="00351EA2">
        <w:rPr>
          <w:rFonts w:ascii="Times New Roman" w:eastAsia="Times New Roman" w:hAnsi="Times New Roman" w:cs="Times New Roman"/>
          <w:b/>
          <w:sz w:val="24"/>
          <w:szCs w:val="24"/>
        </w:rPr>
        <w:t>l’accertamento della presenza di sementi geneticamente modificate in lotti di sementi convenzionali di mais e soia</w:t>
      </w:r>
      <w:r w:rsidRPr="0050091C">
        <w:rPr>
          <w:rFonts w:ascii="Times New Roman" w:eastAsia="Times New Roman" w:hAnsi="Times New Roman" w:cs="Times New Roman"/>
          <w:b/>
          <w:sz w:val="24"/>
          <w:szCs w:val="24"/>
        </w:rPr>
        <w:t xml:space="preserve"> </w:t>
      </w:r>
      <w:commentRangeEnd w:id="1"/>
      <w:r>
        <w:rPr>
          <w:rStyle w:val="Rimandocommento"/>
        </w:rPr>
        <w:commentReference w:id="1"/>
      </w:r>
    </w:p>
    <w:p w:rsidR="00C85289" w:rsidRPr="00C85289" w:rsidRDefault="00C85289" w:rsidP="009E4D87">
      <w:pPr>
        <w:spacing w:after="120" w:line="240" w:lineRule="auto"/>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1. Macinazione del campione di analisi costituito da 3.000 semi. </w:t>
      </w:r>
    </w:p>
    <w:p w:rsidR="00C85289" w:rsidRPr="00C85289" w:rsidRDefault="00C85289" w:rsidP="009E4D87">
      <w:pPr>
        <w:spacing w:after="120" w:line="240" w:lineRule="auto"/>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2. Due estrazioni indipendenti di DNA per campione (ciascuna da 100 mg di farina). </w:t>
      </w:r>
    </w:p>
    <w:p w:rsidR="00C85289" w:rsidRPr="00C85289" w:rsidRDefault="00C85289" w:rsidP="009E4D87">
      <w:pPr>
        <w:spacing w:after="120" w:line="240" w:lineRule="auto"/>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3. Analisi di 3 repliche per ogni estrazione, utilizzando la metodologia PCR Real Time (Screening iniziale con promotore 35 S, seguito, se necessario, da saggio specifico appropriato). </w:t>
      </w:r>
    </w:p>
    <w:p w:rsidR="00C85289" w:rsidRPr="00C85289" w:rsidRDefault="00C85289" w:rsidP="009E4D87">
      <w:pPr>
        <w:spacing w:after="120" w:line="240" w:lineRule="auto"/>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4. Inserimento di tutti i campioni di controllo necessari per verificare l'affidabilità dei risultati (campioni standard per la costruzione della curva di quantificazione - </w:t>
      </w:r>
      <w:proofErr w:type="spellStart"/>
      <w:r w:rsidRPr="00C85289">
        <w:rPr>
          <w:rFonts w:ascii="Times New Roman" w:eastAsia="Times New Roman" w:hAnsi="Times New Roman" w:cs="Times New Roman"/>
          <w:i/>
          <w:iCs/>
          <w:sz w:val="24"/>
          <w:szCs w:val="24"/>
        </w:rPr>
        <w:t>Certified</w:t>
      </w:r>
      <w:proofErr w:type="spellEnd"/>
      <w:r w:rsidRPr="00C85289">
        <w:rPr>
          <w:rFonts w:ascii="Times New Roman" w:eastAsia="Times New Roman" w:hAnsi="Times New Roman" w:cs="Times New Roman"/>
          <w:i/>
          <w:iCs/>
          <w:sz w:val="24"/>
          <w:szCs w:val="24"/>
        </w:rPr>
        <w:t xml:space="preserve"> Reference </w:t>
      </w:r>
      <w:proofErr w:type="spellStart"/>
      <w:r w:rsidRPr="00C85289">
        <w:rPr>
          <w:rFonts w:ascii="Times New Roman" w:eastAsia="Times New Roman" w:hAnsi="Times New Roman" w:cs="Times New Roman"/>
          <w:i/>
          <w:iCs/>
          <w:sz w:val="24"/>
          <w:szCs w:val="24"/>
        </w:rPr>
        <w:t>Materials</w:t>
      </w:r>
      <w:proofErr w:type="spellEnd"/>
      <w:r w:rsidRPr="00C85289">
        <w:rPr>
          <w:rFonts w:ascii="Times New Roman" w:eastAsia="Times New Roman" w:hAnsi="Times New Roman" w:cs="Times New Roman"/>
          <w:sz w:val="24"/>
          <w:szCs w:val="24"/>
        </w:rPr>
        <w:t xml:space="preserve"> IRMM, controlli negativi, geni endogeni). </w:t>
      </w:r>
    </w:p>
    <w:p w:rsidR="00C85289" w:rsidRPr="00C85289" w:rsidRDefault="00C85289" w:rsidP="009E4D87">
      <w:pPr>
        <w:spacing w:after="120" w:line="240" w:lineRule="auto"/>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5. Espressione del risultato. </w:t>
      </w:r>
    </w:p>
    <w:p w:rsidR="00C85289" w:rsidRPr="00C85289" w:rsidRDefault="00C85289" w:rsidP="009E4D87">
      <w:pPr>
        <w:spacing w:after="120" w:line="240" w:lineRule="auto"/>
        <w:rPr>
          <w:rFonts w:ascii="Times New Roman" w:eastAsia="Times New Roman" w:hAnsi="Times New Roman" w:cs="Times New Roman"/>
          <w:sz w:val="24"/>
          <w:szCs w:val="24"/>
        </w:rPr>
      </w:pPr>
      <w:r w:rsidRPr="00C85289">
        <w:rPr>
          <w:rFonts w:ascii="Times New Roman" w:eastAsia="Times New Roman" w:hAnsi="Times New Roman" w:cs="Times New Roman"/>
          <w:sz w:val="24"/>
          <w:szCs w:val="24"/>
        </w:rPr>
        <w:t xml:space="preserve">Il risultato dell'analisi viene espresso, per approssimazione alla prima cifra decimale, come media delle 6 repliche (3 per ogni estrazione) e viene ritenuto valido se il coefficiente di variazione non supera il 30%. Nel caso in cui il coefficiente di variazione superi il 30% o i risultati fra le repliche siano discordanti, si procede ad una </w:t>
      </w:r>
      <w:proofErr w:type="spellStart"/>
      <w:r w:rsidRPr="00C85289">
        <w:rPr>
          <w:rFonts w:ascii="Times New Roman" w:eastAsia="Times New Roman" w:hAnsi="Times New Roman" w:cs="Times New Roman"/>
          <w:sz w:val="24"/>
          <w:szCs w:val="24"/>
        </w:rPr>
        <w:t>riestrazione</w:t>
      </w:r>
      <w:proofErr w:type="spellEnd"/>
      <w:r w:rsidRPr="00C85289">
        <w:rPr>
          <w:rFonts w:ascii="Times New Roman" w:eastAsia="Times New Roman" w:hAnsi="Times New Roman" w:cs="Times New Roman"/>
          <w:sz w:val="24"/>
          <w:szCs w:val="24"/>
        </w:rPr>
        <w:t xml:space="preserve"> di DNA dal campione. Qualora l'esito dell'analisi sia ancora incerto, è necessario analizzare un secondo campione di 3000 semi. </w:t>
      </w:r>
    </w:p>
    <w:p w:rsidR="00673999" w:rsidRDefault="00673999" w:rsidP="009E4D87">
      <w:pPr>
        <w:spacing w:after="120"/>
      </w:pPr>
    </w:p>
    <w:sectPr w:rsidR="00673999" w:rsidSect="00673999">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 w:date="2017-08-23T13:06:00Z" w:initials="MSOffice">
    <w:p w:rsidR="00C618D6" w:rsidRDefault="00C618D6">
      <w:pPr>
        <w:pStyle w:val="Testocommento"/>
      </w:pPr>
      <w:r>
        <w:rPr>
          <w:rStyle w:val="Rimandocommento"/>
        </w:rPr>
        <w:annotationRef/>
      </w:r>
      <w:r>
        <w:t>Chiedere info al CREA DC</w:t>
      </w:r>
    </w:p>
  </w:comment>
  <w:comment w:id="1" w:author=" " w:date="2017-08-23T12:56:00Z" w:initials="MSOffice">
    <w:p w:rsidR="00DB40D7" w:rsidRDefault="00DB40D7">
      <w:pPr>
        <w:pStyle w:val="Testocommento"/>
      </w:pPr>
      <w:r>
        <w:rPr>
          <w:rStyle w:val="Rimandocommento"/>
        </w:rPr>
        <w:annotationRef/>
      </w:r>
      <w:r>
        <w:t>Chiedere al CREA DC eventuali aggiornamenti della metodica</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D4513"/>
    <w:multiLevelType w:val="hybridMultilevel"/>
    <w:tmpl w:val="7EAC0A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59E55F4"/>
    <w:multiLevelType w:val="hybridMultilevel"/>
    <w:tmpl w:val="A690809A"/>
    <w:lvl w:ilvl="0" w:tplc="A2F2BC2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89"/>
    <w:rsid w:val="000839CC"/>
    <w:rsid w:val="00146AC1"/>
    <w:rsid w:val="00351EA2"/>
    <w:rsid w:val="0050091C"/>
    <w:rsid w:val="005973C9"/>
    <w:rsid w:val="00673999"/>
    <w:rsid w:val="007C477B"/>
    <w:rsid w:val="008802D8"/>
    <w:rsid w:val="009E4D87"/>
    <w:rsid w:val="00BE7335"/>
    <w:rsid w:val="00C010AA"/>
    <w:rsid w:val="00C618D6"/>
    <w:rsid w:val="00C85289"/>
    <w:rsid w:val="00D66DAC"/>
    <w:rsid w:val="00DB4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estremo">
    <w:name w:val="provv_estremo"/>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C85289"/>
    <w:rPr>
      <w:color w:val="0000FF"/>
      <w:u w:val="single"/>
    </w:rPr>
  </w:style>
  <w:style w:type="paragraph" w:customStyle="1" w:styleId="provvr0">
    <w:name w:val="provv_r0"/>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nota">
    <w:name w:val="provv_nota"/>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semiHidden/>
    <w:unhideWhenUsed/>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c">
    <w:name w:val="provv_c"/>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vvnumart">
    <w:name w:val="provv_numart"/>
    <w:basedOn w:val="Carpredefinitoparagrafo"/>
    <w:rsid w:val="00C85289"/>
  </w:style>
  <w:style w:type="paragraph" w:customStyle="1" w:styleId="provvr1">
    <w:name w:val="provv_r1"/>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d">
    <w:name w:val="provv_d"/>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50091C"/>
    <w:rPr>
      <w:sz w:val="16"/>
      <w:szCs w:val="16"/>
    </w:rPr>
  </w:style>
  <w:style w:type="paragraph" w:styleId="Testocommento">
    <w:name w:val="annotation text"/>
    <w:basedOn w:val="Normale"/>
    <w:link w:val="TestocommentoCarattere"/>
    <w:uiPriority w:val="99"/>
    <w:semiHidden/>
    <w:unhideWhenUsed/>
    <w:rsid w:val="0050091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0091C"/>
    <w:rPr>
      <w:sz w:val="20"/>
      <w:szCs w:val="20"/>
    </w:rPr>
  </w:style>
  <w:style w:type="paragraph" w:styleId="Soggettocommento">
    <w:name w:val="annotation subject"/>
    <w:basedOn w:val="Testocommento"/>
    <w:next w:val="Testocommento"/>
    <w:link w:val="SoggettocommentoCarattere"/>
    <w:uiPriority w:val="99"/>
    <w:semiHidden/>
    <w:unhideWhenUsed/>
    <w:rsid w:val="0050091C"/>
    <w:rPr>
      <w:b/>
      <w:bCs/>
    </w:rPr>
  </w:style>
  <w:style w:type="character" w:customStyle="1" w:styleId="SoggettocommentoCarattere">
    <w:name w:val="Soggetto commento Carattere"/>
    <w:basedOn w:val="TestocommentoCarattere"/>
    <w:link w:val="Soggettocommento"/>
    <w:uiPriority w:val="99"/>
    <w:semiHidden/>
    <w:rsid w:val="0050091C"/>
    <w:rPr>
      <w:b/>
      <w:bCs/>
      <w:sz w:val="20"/>
      <w:szCs w:val="20"/>
    </w:rPr>
  </w:style>
  <w:style w:type="paragraph" w:styleId="Testofumetto">
    <w:name w:val="Balloon Text"/>
    <w:basedOn w:val="Normale"/>
    <w:link w:val="TestofumettoCarattere"/>
    <w:uiPriority w:val="99"/>
    <w:semiHidden/>
    <w:unhideWhenUsed/>
    <w:rsid w:val="005009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091C"/>
    <w:rPr>
      <w:rFonts w:ascii="Tahoma" w:hAnsi="Tahoma" w:cs="Tahoma"/>
      <w:sz w:val="16"/>
      <w:szCs w:val="16"/>
    </w:rPr>
  </w:style>
  <w:style w:type="paragraph" w:styleId="Paragrafoelenco">
    <w:name w:val="List Paragraph"/>
    <w:basedOn w:val="Normale"/>
    <w:uiPriority w:val="34"/>
    <w:qFormat/>
    <w:rsid w:val="00146A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estremo">
    <w:name w:val="provv_estremo"/>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C85289"/>
    <w:rPr>
      <w:color w:val="0000FF"/>
      <w:u w:val="single"/>
    </w:rPr>
  </w:style>
  <w:style w:type="paragraph" w:customStyle="1" w:styleId="provvr0">
    <w:name w:val="provv_r0"/>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nota">
    <w:name w:val="provv_nota"/>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semiHidden/>
    <w:unhideWhenUsed/>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c">
    <w:name w:val="provv_c"/>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vvnumart">
    <w:name w:val="provv_numart"/>
    <w:basedOn w:val="Carpredefinitoparagrafo"/>
    <w:rsid w:val="00C85289"/>
  </w:style>
  <w:style w:type="paragraph" w:customStyle="1" w:styleId="provvr1">
    <w:name w:val="provv_r1"/>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vd">
    <w:name w:val="provv_d"/>
    <w:basedOn w:val="Normale"/>
    <w:rsid w:val="00C85289"/>
    <w:pPr>
      <w:spacing w:before="100" w:beforeAutospacing="1" w:after="100" w:afterAutospacing="1" w:line="240" w:lineRule="auto"/>
    </w:pPr>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rsid w:val="0050091C"/>
    <w:rPr>
      <w:sz w:val="16"/>
      <w:szCs w:val="16"/>
    </w:rPr>
  </w:style>
  <w:style w:type="paragraph" w:styleId="Testocommento">
    <w:name w:val="annotation text"/>
    <w:basedOn w:val="Normale"/>
    <w:link w:val="TestocommentoCarattere"/>
    <w:uiPriority w:val="99"/>
    <w:semiHidden/>
    <w:unhideWhenUsed/>
    <w:rsid w:val="0050091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0091C"/>
    <w:rPr>
      <w:sz w:val="20"/>
      <w:szCs w:val="20"/>
    </w:rPr>
  </w:style>
  <w:style w:type="paragraph" w:styleId="Soggettocommento">
    <w:name w:val="annotation subject"/>
    <w:basedOn w:val="Testocommento"/>
    <w:next w:val="Testocommento"/>
    <w:link w:val="SoggettocommentoCarattere"/>
    <w:uiPriority w:val="99"/>
    <w:semiHidden/>
    <w:unhideWhenUsed/>
    <w:rsid w:val="0050091C"/>
    <w:rPr>
      <w:b/>
      <w:bCs/>
    </w:rPr>
  </w:style>
  <w:style w:type="character" w:customStyle="1" w:styleId="SoggettocommentoCarattere">
    <w:name w:val="Soggetto commento Carattere"/>
    <w:basedOn w:val="TestocommentoCarattere"/>
    <w:link w:val="Soggettocommento"/>
    <w:uiPriority w:val="99"/>
    <w:semiHidden/>
    <w:rsid w:val="0050091C"/>
    <w:rPr>
      <w:b/>
      <w:bCs/>
      <w:sz w:val="20"/>
      <w:szCs w:val="20"/>
    </w:rPr>
  </w:style>
  <w:style w:type="paragraph" w:styleId="Testofumetto">
    <w:name w:val="Balloon Text"/>
    <w:basedOn w:val="Normale"/>
    <w:link w:val="TestofumettoCarattere"/>
    <w:uiPriority w:val="99"/>
    <w:semiHidden/>
    <w:unhideWhenUsed/>
    <w:rsid w:val="005009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091C"/>
    <w:rPr>
      <w:rFonts w:ascii="Tahoma" w:hAnsi="Tahoma" w:cs="Tahoma"/>
      <w:sz w:val="16"/>
      <w:szCs w:val="16"/>
    </w:rPr>
  </w:style>
  <w:style w:type="paragraph" w:styleId="Paragrafoelenco">
    <w:name w:val="List Paragraph"/>
    <w:basedOn w:val="Normale"/>
    <w:uiPriority w:val="34"/>
    <w:qFormat/>
    <w:rsid w:val="0014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715</Words>
  <Characters>4079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Spataro Giorgia</dc:creator>
  <cp:lastModifiedBy>Spataro Giorgia</cp:lastModifiedBy>
  <cp:revision>9</cp:revision>
  <dcterms:created xsi:type="dcterms:W3CDTF">2017-08-29T10:53:00Z</dcterms:created>
  <dcterms:modified xsi:type="dcterms:W3CDTF">2017-09-08T10:59:00Z</dcterms:modified>
</cp:coreProperties>
</file>