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9DC7" w14:textId="77777777" w:rsidR="00355AEE" w:rsidRDefault="00355AEE">
      <w:pPr>
        <w:pStyle w:val="Titolo1"/>
        <w:jc w:val="center"/>
        <w:rPr>
          <w:rFonts w:ascii="Garamond" w:hAnsi="Garamond"/>
          <w:b w:val="0"/>
          <w:bCs w:val="0"/>
          <w:i w:val="0"/>
          <w:iCs w:val="0"/>
          <w:sz w:val="26"/>
        </w:rPr>
      </w:pPr>
      <w:r>
        <w:rPr>
          <w:rFonts w:ascii="Garamond" w:hAnsi="Garamond"/>
          <w:b w:val="0"/>
          <w:bCs w:val="0"/>
          <w:i w:val="0"/>
          <w:iCs w:val="0"/>
          <w:sz w:val="26"/>
        </w:rPr>
        <w:t xml:space="preserve">Bozza di deliberazione </w:t>
      </w:r>
    </w:p>
    <w:p w14:paraId="1A0EAF5D" w14:textId="77777777" w:rsidR="00355AEE" w:rsidRDefault="00355AEE">
      <w:pPr>
        <w:pStyle w:val="Titolo1"/>
        <w:jc w:val="center"/>
        <w:rPr>
          <w:rFonts w:ascii="Garamond" w:hAnsi="Garamond"/>
          <w:b w:val="0"/>
          <w:bCs w:val="0"/>
          <w:i w:val="0"/>
          <w:iCs w:val="0"/>
          <w:sz w:val="26"/>
        </w:rPr>
      </w:pPr>
      <w:r>
        <w:rPr>
          <w:rFonts w:ascii="Garamond" w:hAnsi="Garamond"/>
          <w:b w:val="0"/>
          <w:bCs w:val="0"/>
          <w:i w:val="0"/>
          <w:iCs w:val="0"/>
          <w:sz w:val="26"/>
        </w:rPr>
        <w:t>Indizione delle elezioni del Consiglio dell’Ordine</w:t>
      </w:r>
      <w:r w:rsidR="00BB5B85">
        <w:rPr>
          <w:rFonts w:ascii="Garamond" w:hAnsi="Garamond"/>
          <w:b w:val="0"/>
          <w:bCs w:val="0"/>
          <w:i w:val="0"/>
          <w:iCs w:val="0"/>
          <w:sz w:val="26"/>
        </w:rPr>
        <w:t xml:space="preserve"> in modalità telematica o mista telematica e in presenza </w:t>
      </w:r>
    </w:p>
    <w:p w14:paraId="406A54FB" w14:textId="77777777" w:rsidR="006E47F3" w:rsidRPr="006E47F3" w:rsidRDefault="006E47F3" w:rsidP="006E47F3">
      <w:pPr>
        <w:jc w:val="center"/>
      </w:pPr>
      <w:r>
        <w:t>Seduta del _________</w:t>
      </w:r>
    </w:p>
    <w:p w14:paraId="4A4B04FD" w14:textId="77777777" w:rsidR="00355AEE" w:rsidRDefault="00355AEE">
      <w:pPr>
        <w:pStyle w:val="Firma"/>
      </w:pPr>
    </w:p>
    <w:p w14:paraId="3B0B35A7" w14:textId="77777777" w:rsidR="00355AEE" w:rsidRDefault="006D3611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V</w:t>
      </w:r>
      <w:r w:rsidR="00355AEE">
        <w:t>isto il Dpr 8 luglio 2005, n. 169, “Regolamento per il riordino del sistema elettorale e della composizione degli organi di ordini professionali”;</w:t>
      </w:r>
    </w:p>
    <w:p w14:paraId="3816160B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vista la legge 7 gennaio 1976, n. 3, e succ. mod.;</w:t>
      </w:r>
    </w:p>
    <w:p w14:paraId="42587DAF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visto il Dpr 30 aprile 1981, n. 350, e succ. mod.;</w:t>
      </w:r>
    </w:p>
    <w:p w14:paraId="57DA8CAC" w14:textId="5915A4A9" w:rsidR="00455D42" w:rsidRDefault="00455D42" w:rsidP="00DC0E51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visto il </w:t>
      </w:r>
      <w:r w:rsidR="00DC0E51" w:rsidRPr="00DC0E51">
        <w:t xml:space="preserve">regolamento sulle procedure elettorali con modalità telematica o mista telematica e in presenza per il rinnovo dei consigli territoriali degli </w:t>
      </w:r>
      <w:r w:rsidR="00DC0E51">
        <w:t>O</w:t>
      </w:r>
      <w:r w:rsidR="00DC0E51" w:rsidRPr="00DC0E51">
        <w:t xml:space="preserve">rdini dei </w:t>
      </w:r>
      <w:r w:rsidR="00DC0E51">
        <w:t>D</w:t>
      </w:r>
      <w:r w:rsidR="00DC0E51" w:rsidRPr="00DC0E51">
        <w:t xml:space="preserve">ottori </w:t>
      </w:r>
      <w:r w:rsidR="00DC0E51" w:rsidRPr="00F73934">
        <w:t>Agronomi e</w:t>
      </w:r>
      <w:r w:rsidR="00E65B40">
        <w:t xml:space="preserve"> dei</w:t>
      </w:r>
      <w:r w:rsidR="00DC0E51" w:rsidRPr="00F73934">
        <w:t xml:space="preserve"> Dottori Forestali, p</w:t>
      </w:r>
      <w:r w:rsidRPr="00F73934">
        <w:t>ubblicato sul Bollettino</w:t>
      </w:r>
      <w:r w:rsidR="00EE6E81" w:rsidRPr="00F73934">
        <w:t xml:space="preserve"> </w:t>
      </w:r>
      <w:r w:rsidRPr="00F73934">
        <w:t>Ufficiale del Ministero di Giustizia n°</w:t>
      </w:r>
      <w:r w:rsidR="00085A0C" w:rsidRPr="00F73934">
        <w:t xml:space="preserve"> 12 </w:t>
      </w:r>
      <w:r w:rsidRPr="00F73934">
        <w:t xml:space="preserve">del </w:t>
      </w:r>
      <w:r w:rsidR="00DC0E51" w:rsidRPr="00F73934">
        <w:t>30 giugno 2025</w:t>
      </w:r>
      <w:r w:rsidR="00E65B40">
        <w:t>;</w:t>
      </w:r>
    </w:p>
    <w:p w14:paraId="7653841D" w14:textId="2E5ABB2A" w:rsidR="00817C1C" w:rsidRDefault="00817C1C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preso atto delle </w:t>
      </w:r>
      <w:r w:rsidRPr="00817C1C">
        <w:t>linee guida sulle procedure elettorali con modalità telematica o mista telematica e in presenza per il rinnovo dei consigli territoriali degli ordini dei dottori agronomi e dottori forestali</w:t>
      </w:r>
      <w:r>
        <w:t xml:space="preserve"> approvate con delibera CONAF n. </w:t>
      </w:r>
      <w:r w:rsidR="00085A0C">
        <w:t>231</w:t>
      </w:r>
      <w:r>
        <w:t xml:space="preserve"> del 2 luglio 2025</w:t>
      </w:r>
      <w:r w:rsidR="00E65B40">
        <w:t>;</w:t>
      </w:r>
    </w:p>
    <w:p w14:paraId="7D00405F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preso atto che alla data odierna sono iscritti all’Albo dell’Ordine n. *** dottori agronomi e dottori forestali, di cui ** sono sospesi, e *** agronomi e forestali iunior </w:t>
      </w:r>
      <w:r w:rsidR="006C3EEB">
        <w:t xml:space="preserve">di cui ** sono sospesi </w:t>
      </w:r>
      <w:r>
        <w:t>e che nella convocazione di cui all’art. 3, Dpr 169/05, occorre dare atto del numero di iscritti alla data di indizione delle elezioni;</w:t>
      </w:r>
    </w:p>
    <w:p w14:paraId="0DB275AD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preso atto che il Consiglio dovrà essere composto da _______ consiglieri;</w:t>
      </w:r>
    </w:p>
    <w:p w14:paraId="12591663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ritenuto utile mettere a disposizione degli interessati uno schema della proposta di candidatura;</w:t>
      </w:r>
    </w:p>
    <w:p w14:paraId="232E9A02" w14:textId="2E388159" w:rsidR="00455D42" w:rsidRDefault="00455D42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preso atto che il Consiglio Nazionale ha affidato il servizio di gestione della votazione elettronica alla ditta </w:t>
      </w:r>
      <w:r w:rsidR="00DC0E51">
        <w:t xml:space="preserve">Logica Informatica </w:t>
      </w:r>
      <w:proofErr w:type="spellStart"/>
      <w:r w:rsidR="00DC0E51">
        <w:t>srl</w:t>
      </w:r>
      <w:proofErr w:type="spellEnd"/>
      <w:r>
        <w:t xml:space="preserve"> e ha messo a disposizione il servizio gratuitamente per gli Ordini Territoriali</w:t>
      </w:r>
      <w:r w:rsidR="00E65B40">
        <w:t>;</w:t>
      </w:r>
    </w:p>
    <w:p w14:paraId="4DD6FCB1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accertata la disponibilità di alcuni iscritti necessaria ad assicurare la composizione e il funzionamento del seggio elettorale;</w:t>
      </w:r>
    </w:p>
    <w:p w14:paraId="4BA8F475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considerato che è necessario fornire agli elettori l’indicazione della necessità di ricorrere alla 2ª ovvero alla 3ª votazione in relazione all’eventuale mancato raggiungimento del quorum nella 1ª ovvero nella 2ª votazione;</w:t>
      </w:r>
    </w:p>
    <w:p w14:paraId="2BB70465" w14:textId="77777777" w:rsidR="00355AEE" w:rsidRDefault="00355AEE">
      <w:pPr>
        <w:pStyle w:val="Firma"/>
      </w:pPr>
      <w:r>
        <w:t>delibera</w:t>
      </w:r>
    </w:p>
    <w:p w14:paraId="27307301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le premesse sono parte integrante della presente deliberazione;</w:t>
      </w:r>
    </w:p>
    <w:p w14:paraId="08B8BED0" w14:textId="77777777" w:rsidR="00355AEE" w:rsidRPr="00060C42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di indire le elezioni del Consiglio dell’Ordine per il quadriennio </w:t>
      </w:r>
      <w:r w:rsidR="007F6FE1">
        <w:t>20</w:t>
      </w:r>
      <w:r w:rsidR="00455D42">
        <w:t>2</w:t>
      </w:r>
      <w:r w:rsidR="00DC0E51">
        <w:t>5</w:t>
      </w:r>
      <w:r w:rsidR="007F6FE1">
        <w:t>-20</w:t>
      </w:r>
      <w:r w:rsidR="00DA463C">
        <w:t>2</w:t>
      </w:r>
      <w:r w:rsidR="00DC0E51">
        <w:t>9</w:t>
      </w:r>
      <w:r>
        <w:t xml:space="preserve"> alla data del _________ </w:t>
      </w:r>
      <w:r w:rsidR="007F6FE1">
        <w:t>20</w:t>
      </w:r>
      <w:r w:rsidR="00455D42">
        <w:t>2</w:t>
      </w:r>
      <w:r w:rsidR="00DC0E51">
        <w:t>5</w:t>
      </w:r>
      <w:r w:rsidR="00B03D7C" w:rsidRPr="00D56999">
        <w:t xml:space="preserve">, </w:t>
      </w:r>
      <w:r w:rsidR="00B03D7C" w:rsidRPr="00060C42">
        <w:t>dovendosi intendere tale data quale “data di indizione delle elezioni”, ai fini della applicazione della procedura elettorale</w:t>
      </w:r>
      <w:r w:rsidR="002E008C">
        <w:t xml:space="preserve"> con modalità telematica/mista telematica e in presenza </w:t>
      </w:r>
    </w:p>
    <w:p w14:paraId="327CF60C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di stabilire il termine perentorio del __________ </w:t>
      </w:r>
      <w:r w:rsidR="007F6FE1">
        <w:t>20</w:t>
      </w:r>
      <w:r w:rsidR="00455D42">
        <w:t>2</w:t>
      </w:r>
      <w:r w:rsidR="00DC0E51">
        <w:t>5</w:t>
      </w:r>
      <w:r>
        <w:t xml:space="preserve">, ore </w:t>
      </w:r>
      <w:r w:rsidRPr="003F324A">
        <w:t>12</w:t>
      </w:r>
      <w:r>
        <w:t>, per la presentazione delle candidature presso il Consiglio dell’Ordine;</w:t>
      </w:r>
    </w:p>
    <w:p w14:paraId="7EF804F2" w14:textId="77777777" w:rsidR="00EE6E81" w:rsidRDefault="00355AEE" w:rsidP="00EE6E81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di stabilire che la prima votazione avrà luogo </w:t>
      </w:r>
      <w:r w:rsidR="00DA463C">
        <w:t>presso la sede dell’Ordine come segue:</w:t>
      </w:r>
    </w:p>
    <w:p w14:paraId="0BE2A8E9" w14:textId="17B5BE22" w:rsidR="002E008C" w:rsidRDefault="00EE6E81" w:rsidP="00116E6A">
      <w:r w:rsidRPr="00EE6E81">
        <w:rPr>
          <w:b/>
          <w:bCs/>
          <w:sz w:val="20"/>
          <w:szCs w:val="20"/>
        </w:rPr>
        <w:t xml:space="preserve">(specificare il giorno della </w:t>
      </w:r>
      <w:proofErr w:type="gramStart"/>
      <w:r w:rsidRPr="00EE6E81">
        <w:rPr>
          <w:b/>
          <w:bCs/>
          <w:sz w:val="20"/>
          <w:szCs w:val="20"/>
        </w:rPr>
        <w:t>settimana)_</w:t>
      </w:r>
      <w:proofErr w:type="gramEnd"/>
      <w:r w:rsidRPr="00EE6E81">
        <w:rPr>
          <w:b/>
          <w:bCs/>
          <w:sz w:val="20"/>
          <w:szCs w:val="20"/>
        </w:rPr>
        <w:t>_____ 202</w:t>
      </w:r>
      <w:r w:rsidR="00E65B40">
        <w:rPr>
          <w:b/>
          <w:bCs/>
          <w:sz w:val="20"/>
          <w:szCs w:val="20"/>
        </w:rPr>
        <w:t>5</w:t>
      </w:r>
      <w:r w:rsidRPr="00EE6E81">
        <w:rPr>
          <w:b/>
          <w:bCs/>
          <w:sz w:val="20"/>
          <w:szCs w:val="20"/>
        </w:rPr>
        <w:t xml:space="preserve"> dalle ore ___alle ore ____in modalità _</w:t>
      </w:r>
      <w:r w:rsidR="00116E6A">
        <w:rPr>
          <w:b/>
          <w:bCs/>
          <w:sz w:val="20"/>
          <w:szCs w:val="20"/>
        </w:rPr>
        <w:t>____(</w:t>
      </w:r>
      <w:r w:rsidR="002E008C">
        <w:rPr>
          <w:b/>
          <w:bCs/>
          <w:sz w:val="20"/>
          <w:szCs w:val="20"/>
        </w:rPr>
        <w:t>T/</w:t>
      </w:r>
      <w:r w:rsidR="00116E6A">
        <w:rPr>
          <w:b/>
          <w:bCs/>
          <w:sz w:val="20"/>
          <w:szCs w:val="20"/>
        </w:rPr>
        <w:t>P)</w:t>
      </w:r>
      <w:r w:rsidR="005564B0">
        <w:rPr>
          <w:rStyle w:val="Rimandonotaapidipagina"/>
          <w:b/>
          <w:bCs/>
          <w:sz w:val="20"/>
          <w:szCs w:val="20"/>
        </w:rPr>
        <w:footnoteReference w:id="1"/>
      </w:r>
    </w:p>
    <w:p w14:paraId="1176A2D4" w14:textId="230DD48F" w:rsidR="002E008C" w:rsidRDefault="002E008C" w:rsidP="00116E6A">
      <w:r w:rsidRPr="00EE6E81">
        <w:rPr>
          <w:b/>
          <w:bCs/>
          <w:sz w:val="20"/>
          <w:szCs w:val="20"/>
        </w:rPr>
        <w:t xml:space="preserve">(specificare il giorno della </w:t>
      </w:r>
      <w:proofErr w:type="gramStart"/>
      <w:r w:rsidRPr="00EE6E81">
        <w:rPr>
          <w:b/>
          <w:bCs/>
          <w:sz w:val="20"/>
          <w:szCs w:val="20"/>
        </w:rPr>
        <w:t>settimana)_</w:t>
      </w:r>
      <w:proofErr w:type="gramEnd"/>
      <w:r w:rsidRPr="00EE6E81">
        <w:rPr>
          <w:b/>
          <w:bCs/>
          <w:sz w:val="20"/>
          <w:szCs w:val="20"/>
        </w:rPr>
        <w:t>_____ 202</w:t>
      </w:r>
      <w:r w:rsidR="00E65B40">
        <w:rPr>
          <w:b/>
          <w:bCs/>
          <w:sz w:val="20"/>
          <w:szCs w:val="20"/>
        </w:rPr>
        <w:t>5</w:t>
      </w:r>
      <w:r w:rsidRPr="00EE6E81">
        <w:rPr>
          <w:b/>
          <w:bCs/>
          <w:sz w:val="20"/>
          <w:szCs w:val="20"/>
        </w:rPr>
        <w:t xml:space="preserve"> dalle ore ___alle ore ____in modalità </w:t>
      </w:r>
      <w:r w:rsidR="00116E6A">
        <w:rPr>
          <w:b/>
          <w:bCs/>
          <w:sz w:val="20"/>
          <w:szCs w:val="20"/>
        </w:rPr>
        <w:t>_____(</w:t>
      </w:r>
      <w:r>
        <w:rPr>
          <w:b/>
          <w:bCs/>
          <w:sz w:val="20"/>
          <w:szCs w:val="20"/>
        </w:rPr>
        <w:t>T/</w:t>
      </w:r>
      <w:r w:rsidR="00116E6A">
        <w:rPr>
          <w:b/>
          <w:bCs/>
          <w:sz w:val="20"/>
          <w:szCs w:val="20"/>
        </w:rPr>
        <w:t>P)</w:t>
      </w:r>
    </w:p>
    <w:p w14:paraId="0F514AA1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  <w:tab w:val="center" w:pos="5954"/>
        </w:tabs>
        <w:ind w:left="567" w:hanging="425"/>
      </w:pPr>
      <w:r>
        <w:t xml:space="preserve">di stabilire che, in mancanza del raggiungimento del numero dei votanti di cui all’art. 3, comma 5, Dpr 169/2005, avrà luogo una seconda votazione come </w:t>
      </w:r>
      <w:r>
        <w:lastRenderedPageBreak/>
        <w:t>segue: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355AEE" w14:paraId="05BDA656" w14:textId="77777777" w:rsidTr="00116E6A">
        <w:tc>
          <w:tcPr>
            <w:tcW w:w="8717" w:type="dxa"/>
          </w:tcPr>
          <w:p w14:paraId="3CA8AB06" w14:textId="71329C76" w:rsidR="00116E6A" w:rsidRDefault="00116E6A" w:rsidP="00116E6A">
            <w:bookmarkStart w:id="0" w:name="_Hlk75215403"/>
            <w:r w:rsidRPr="00EE6E81">
              <w:rPr>
                <w:b/>
                <w:bCs/>
                <w:sz w:val="20"/>
                <w:szCs w:val="20"/>
              </w:rPr>
              <w:t xml:space="preserve">(specificare il giorno della </w:t>
            </w:r>
            <w:proofErr w:type="gramStart"/>
            <w:r w:rsidRPr="00EE6E81">
              <w:rPr>
                <w:b/>
                <w:bCs/>
                <w:sz w:val="20"/>
                <w:szCs w:val="20"/>
              </w:rPr>
              <w:t>settimana)_</w:t>
            </w:r>
            <w:proofErr w:type="gramEnd"/>
            <w:r w:rsidRPr="00EE6E81">
              <w:rPr>
                <w:b/>
                <w:bCs/>
                <w:sz w:val="20"/>
                <w:szCs w:val="20"/>
              </w:rPr>
              <w:t>_____ 202</w:t>
            </w:r>
            <w:r w:rsidR="00E65B40">
              <w:rPr>
                <w:b/>
                <w:bCs/>
                <w:sz w:val="20"/>
                <w:szCs w:val="20"/>
              </w:rPr>
              <w:t>5</w:t>
            </w:r>
            <w:r w:rsidRPr="00EE6E81">
              <w:rPr>
                <w:b/>
                <w:bCs/>
                <w:sz w:val="20"/>
                <w:szCs w:val="20"/>
              </w:rPr>
              <w:t xml:space="preserve"> dalle ore ___alle ore ____in modalità </w:t>
            </w:r>
            <w:r>
              <w:rPr>
                <w:b/>
                <w:bCs/>
                <w:sz w:val="20"/>
                <w:szCs w:val="20"/>
              </w:rPr>
              <w:t>_____(T/P)</w:t>
            </w:r>
          </w:p>
          <w:p w14:paraId="2DB5E949" w14:textId="24797A53" w:rsidR="00116E6A" w:rsidRDefault="00116E6A" w:rsidP="00116E6A">
            <w:r w:rsidRPr="00EE6E81">
              <w:rPr>
                <w:b/>
                <w:bCs/>
                <w:sz w:val="20"/>
                <w:szCs w:val="20"/>
              </w:rPr>
              <w:t xml:space="preserve">(specificare il giorno della </w:t>
            </w:r>
            <w:proofErr w:type="gramStart"/>
            <w:r w:rsidRPr="00EE6E81">
              <w:rPr>
                <w:b/>
                <w:bCs/>
                <w:sz w:val="20"/>
                <w:szCs w:val="20"/>
              </w:rPr>
              <w:t>settimana)_</w:t>
            </w:r>
            <w:proofErr w:type="gramEnd"/>
            <w:r w:rsidRPr="00EE6E81">
              <w:rPr>
                <w:b/>
                <w:bCs/>
                <w:sz w:val="20"/>
                <w:szCs w:val="20"/>
              </w:rPr>
              <w:t>_____ 202</w:t>
            </w:r>
            <w:r w:rsidR="00E65B40">
              <w:rPr>
                <w:b/>
                <w:bCs/>
                <w:sz w:val="20"/>
                <w:szCs w:val="20"/>
              </w:rPr>
              <w:t>5</w:t>
            </w:r>
            <w:r w:rsidRPr="00EE6E81">
              <w:rPr>
                <w:b/>
                <w:bCs/>
                <w:sz w:val="20"/>
                <w:szCs w:val="20"/>
              </w:rPr>
              <w:t xml:space="preserve"> dalle ore ___alle ore ____in modalità </w:t>
            </w:r>
            <w:r>
              <w:rPr>
                <w:b/>
                <w:bCs/>
                <w:sz w:val="20"/>
                <w:szCs w:val="20"/>
              </w:rPr>
              <w:t>_____(T/P)</w:t>
            </w:r>
          </w:p>
          <w:p w14:paraId="36C362C6" w14:textId="0C12D7CE" w:rsidR="00116E6A" w:rsidRDefault="00116E6A" w:rsidP="00116E6A">
            <w:r w:rsidRPr="00EE6E81">
              <w:rPr>
                <w:b/>
                <w:bCs/>
                <w:sz w:val="20"/>
                <w:szCs w:val="20"/>
              </w:rPr>
              <w:t xml:space="preserve">(specificare il giorno della </w:t>
            </w:r>
            <w:proofErr w:type="gramStart"/>
            <w:r w:rsidRPr="00EE6E81">
              <w:rPr>
                <w:b/>
                <w:bCs/>
                <w:sz w:val="20"/>
                <w:szCs w:val="20"/>
              </w:rPr>
              <w:t>settimana)_</w:t>
            </w:r>
            <w:proofErr w:type="gramEnd"/>
            <w:r w:rsidRPr="00EE6E81">
              <w:rPr>
                <w:b/>
                <w:bCs/>
                <w:sz w:val="20"/>
                <w:szCs w:val="20"/>
              </w:rPr>
              <w:t>_____ 202</w:t>
            </w:r>
            <w:r w:rsidR="00E65B40">
              <w:rPr>
                <w:b/>
                <w:bCs/>
                <w:sz w:val="20"/>
                <w:szCs w:val="20"/>
              </w:rPr>
              <w:t>5</w:t>
            </w:r>
            <w:r w:rsidRPr="00EE6E81">
              <w:rPr>
                <w:b/>
                <w:bCs/>
                <w:sz w:val="20"/>
                <w:szCs w:val="20"/>
              </w:rPr>
              <w:t xml:space="preserve"> dalle ore ___alle ore ____in modalità </w:t>
            </w:r>
            <w:r>
              <w:rPr>
                <w:b/>
                <w:bCs/>
                <w:sz w:val="20"/>
                <w:szCs w:val="20"/>
              </w:rPr>
              <w:t>_____(T/P)</w:t>
            </w:r>
          </w:p>
          <w:p w14:paraId="00B103D3" w14:textId="3C4A1CD1" w:rsidR="00116E6A" w:rsidRDefault="00116E6A" w:rsidP="00116E6A">
            <w:r w:rsidRPr="00EE6E81">
              <w:rPr>
                <w:b/>
                <w:bCs/>
                <w:sz w:val="20"/>
                <w:szCs w:val="20"/>
              </w:rPr>
              <w:t xml:space="preserve">(specificare il giorno della </w:t>
            </w:r>
            <w:proofErr w:type="gramStart"/>
            <w:r w:rsidRPr="00EE6E81">
              <w:rPr>
                <w:b/>
                <w:bCs/>
                <w:sz w:val="20"/>
                <w:szCs w:val="20"/>
              </w:rPr>
              <w:t>settimana)_</w:t>
            </w:r>
            <w:proofErr w:type="gramEnd"/>
            <w:r w:rsidRPr="00EE6E81">
              <w:rPr>
                <w:b/>
                <w:bCs/>
                <w:sz w:val="20"/>
                <w:szCs w:val="20"/>
              </w:rPr>
              <w:t>_____ 202</w:t>
            </w:r>
            <w:r w:rsidR="00E65B40">
              <w:rPr>
                <w:b/>
                <w:bCs/>
                <w:sz w:val="20"/>
                <w:szCs w:val="20"/>
              </w:rPr>
              <w:t>5</w:t>
            </w:r>
            <w:r w:rsidRPr="00EE6E81">
              <w:rPr>
                <w:b/>
                <w:bCs/>
                <w:sz w:val="20"/>
                <w:szCs w:val="20"/>
              </w:rPr>
              <w:t xml:space="preserve"> dalle ore ___alle ore ____in modalità </w:t>
            </w:r>
            <w:r>
              <w:rPr>
                <w:b/>
                <w:bCs/>
                <w:sz w:val="20"/>
                <w:szCs w:val="20"/>
              </w:rPr>
              <w:t>_____(T/P)</w:t>
            </w:r>
          </w:p>
          <w:bookmarkEnd w:id="0"/>
          <w:p w14:paraId="21EC6A7B" w14:textId="77777777" w:rsidR="00355AEE" w:rsidRPr="002F7883" w:rsidRDefault="00355AEE" w:rsidP="00116E6A">
            <w:pPr>
              <w:ind w:left="720"/>
              <w:rPr>
                <w:b/>
              </w:rPr>
            </w:pPr>
          </w:p>
        </w:tc>
      </w:tr>
    </w:tbl>
    <w:p w14:paraId="57A2F251" w14:textId="77777777" w:rsidR="00DA463C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di stabilire che, in mancanza del raggiungimento del numero dei votanti di cui all’art. 3, comma 5, Dpr 169/2005, avrà luogo una terza votazione, nei giorni</w:t>
      </w:r>
      <w:r w:rsidR="00DA463C">
        <w:t>:</w:t>
      </w:r>
    </w:p>
    <w:p w14:paraId="2136F10C" w14:textId="77777777" w:rsidR="002E008C" w:rsidRDefault="002E008C" w:rsidP="002E008C">
      <w:pPr>
        <w:rPr>
          <w:b/>
          <w:bCs/>
          <w:sz w:val="20"/>
          <w:szCs w:val="20"/>
        </w:rPr>
      </w:pPr>
    </w:p>
    <w:p w14:paraId="53CA0C89" w14:textId="76910D1C" w:rsidR="00116E6A" w:rsidRDefault="00116E6A" w:rsidP="00116E6A">
      <w:r w:rsidRPr="00EE6E81">
        <w:rPr>
          <w:b/>
          <w:bCs/>
          <w:sz w:val="20"/>
          <w:szCs w:val="20"/>
        </w:rPr>
        <w:t xml:space="preserve">(specificare il giorno della </w:t>
      </w:r>
      <w:proofErr w:type="gramStart"/>
      <w:r w:rsidRPr="00EE6E81">
        <w:rPr>
          <w:b/>
          <w:bCs/>
          <w:sz w:val="20"/>
          <w:szCs w:val="20"/>
        </w:rPr>
        <w:t>settimana)_</w:t>
      </w:r>
      <w:proofErr w:type="gramEnd"/>
      <w:r w:rsidRPr="00EE6E81">
        <w:rPr>
          <w:b/>
          <w:bCs/>
          <w:sz w:val="20"/>
          <w:szCs w:val="20"/>
        </w:rPr>
        <w:t>_____ 202</w:t>
      </w:r>
      <w:r w:rsidR="00E65B40">
        <w:rPr>
          <w:b/>
          <w:bCs/>
          <w:sz w:val="20"/>
          <w:szCs w:val="20"/>
        </w:rPr>
        <w:t>5</w:t>
      </w:r>
      <w:r w:rsidRPr="00EE6E81">
        <w:rPr>
          <w:b/>
          <w:bCs/>
          <w:sz w:val="20"/>
          <w:szCs w:val="20"/>
        </w:rPr>
        <w:t xml:space="preserve"> dalle ore ___alle ore ____in modalità </w:t>
      </w:r>
      <w:r>
        <w:rPr>
          <w:b/>
          <w:bCs/>
          <w:sz w:val="20"/>
          <w:szCs w:val="20"/>
        </w:rPr>
        <w:t>_____(T/P)</w:t>
      </w:r>
    </w:p>
    <w:p w14:paraId="094FBFEF" w14:textId="5CEFA565" w:rsidR="00116E6A" w:rsidRDefault="00116E6A" w:rsidP="00116E6A">
      <w:r w:rsidRPr="00EE6E81">
        <w:rPr>
          <w:b/>
          <w:bCs/>
          <w:sz w:val="20"/>
          <w:szCs w:val="20"/>
        </w:rPr>
        <w:t xml:space="preserve">(specificare il giorno della </w:t>
      </w:r>
      <w:proofErr w:type="gramStart"/>
      <w:r w:rsidRPr="00EE6E81">
        <w:rPr>
          <w:b/>
          <w:bCs/>
          <w:sz w:val="20"/>
          <w:szCs w:val="20"/>
        </w:rPr>
        <w:t>settimana)_</w:t>
      </w:r>
      <w:proofErr w:type="gramEnd"/>
      <w:r w:rsidRPr="00EE6E81">
        <w:rPr>
          <w:b/>
          <w:bCs/>
          <w:sz w:val="20"/>
          <w:szCs w:val="20"/>
        </w:rPr>
        <w:t>_____ 202</w:t>
      </w:r>
      <w:r w:rsidR="00E65B40">
        <w:rPr>
          <w:b/>
          <w:bCs/>
          <w:sz w:val="20"/>
          <w:szCs w:val="20"/>
        </w:rPr>
        <w:t>5</w:t>
      </w:r>
      <w:r w:rsidRPr="00EE6E81">
        <w:rPr>
          <w:b/>
          <w:bCs/>
          <w:sz w:val="20"/>
          <w:szCs w:val="20"/>
        </w:rPr>
        <w:t xml:space="preserve"> dalle ore ___alle ore ____in modalità </w:t>
      </w:r>
      <w:r>
        <w:rPr>
          <w:b/>
          <w:bCs/>
          <w:sz w:val="20"/>
          <w:szCs w:val="20"/>
        </w:rPr>
        <w:t>_____(T/P)</w:t>
      </w:r>
    </w:p>
    <w:p w14:paraId="5382F755" w14:textId="1CA760D4" w:rsidR="00116E6A" w:rsidRDefault="00116E6A" w:rsidP="00116E6A">
      <w:r w:rsidRPr="00EE6E81">
        <w:rPr>
          <w:b/>
          <w:bCs/>
          <w:sz w:val="20"/>
          <w:szCs w:val="20"/>
        </w:rPr>
        <w:t xml:space="preserve">(specificare il giorno della </w:t>
      </w:r>
      <w:proofErr w:type="gramStart"/>
      <w:r w:rsidRPr="00EE6E81">
        <w:rPr>
          <w:b/>
          <w:bCs/>
          <w:sz w:val="20"/>
          <w:szCs w:val="20"/>
        </w:rPr>
        <w:t>settimana)_</w:t>
      </w:r>
      <w:proofErr w:type="gramEnd"/>
      <w:r w:rsidRPr="00EE6E81">
        <w:rPr>
          <w:b/>
          <w:bCs/>
          <w:sz w:val="20"/>
          <w:szCs w:val="20"/>
        </w:rPr>
        <w:t>_____ 202</w:t>
      </w:r>
      <w:r w:rsidR="00E65B40">
        <w:rPr>
          <w:b/>
          <w:bCs/>
          <w:sz w:val="20"/>
          <w:szCs w:val="20"/>
        </w:rPr>
        <w:t>5</w:t>
      </w:r>
      <w:r w:rsidRPr="00EE6E81">
        <w:rPr>
          <w:b/>
          <w:bCs/>
          <w:sz w:val="20"/>
          <w:szCs w:val="20"/>
        </w:rPr>
        <w:t xml:space="preserve"> dalle ore ___alle ore ____in modalità </w:t>
      </w:r>
      <w:r>
        <w:rPr>
          <w:b/>
          <w:bCs/>
          <w:sz w:val="20"/>
          <w:szCs w:val="20"/>
        </w:rPr>
        <w:t>_____(T/P)</w:t>
      </w:r>
    </w:p>
    <w:p w14:paraId="62576AF8" w14:textId="50ACC8F9" w:rsidR="00116E6A" w:rsidRDefault="00116E6A" w:rsidP="00116E6A">
      <w:r w:rsidRPr="00EE6E81">
        <w:rPr>
          <w:b/>
          <w:bCs/>
          <w:sz w:val="20"/>
          <w:szCs w:val="20"/>
        </w:rPr>
        <w:t xml:space="preserve">(specificare il giorno della </w:t>
      </w:r>
      <w:proofErr w:type="gramStart"/>
      <w:r w:rsidRPr="00EE6E81">
        <w:rPr>
          <w:b/>
          <w:bCs/>
          <w:sz w:val="20"/>
          <w:szCs w:val="20"/>
        </w:rPr>
        <w:t>settimana)_</w:t>
      </w:r>
      <w:proofErr w:type="gramEnd"/>
      <w:r w:rsidRPr="00EE6E81">
        <w:rPr>
          <w:b/>
          <w:bCs/>
          <w:sz w:val="20"/>
          <w:szCs w:val="20"/>
        </w:rPr>
        <w:t>_____ 202</w:t>
      </w:r>
      <w:r w:rsidR="00E65B40">
        <w:rPr>
          <w:b/>
          <w:bCs/>
          <w:sz w:val="20"/>
          <w:szCs w:val="20"/>
        </w:rPr>
        <w:t xml:space="preserve">5 </w:t>
      </w:r>
      <w:r w:rsidRPr="00EE6E81">
        <w:rPr>
          <w:b/>
          <w:bCs/>
          <w:sz w:val="20"/>
          <w:szCs w:val="20"/>
        </w:rPr>
        <w:t xml:space="preserve">dalle ore ___alle ore ____in modalità </w:t>
      </w:r>
      <w:r>
        <w:rPr>
          <w:b/>
          <w:bCs/>
          <w:sz w:val="20"/>
          <w:szCs w:val="20"/>
        </w:rPr>
        <w:t>_____(T/P)</w:t>
      </w:r>
    </w:p>
    <w:p w14:paraId="4EAF85EF" w14:textId="0FD86886" w:rsidR="00116E6A" w:rsidRDefault="00116E6A" w:rsidP="00116E6A">
      <w:r w:rsidRPr="00EE6E81">
        <w:rPr>
          <w:b/>
          <w:bCs/>
          <w:sz w:val="20"/>
          <w:szCs w:val="20"/>
        </w:rPr>
        <w:t xml:space="preserve">(specificare il giorno della </w:t>
      </w:r>
      <w:proofErr w:type="gramStart"/>
      <w:r w:rsidRPr="00EE6E81">
        <w:rPr>
          <w:b/>
          <w:bCs/>
          <w:sz w:val="20"/>
          <w:szCs w:val="20"/>
        </w:rPr>
        <w:t>settimana)_</w:t>
      </w:r>
      <w:proofErr w:type="gramEnd"/>
      <w:r w:rsidRPr="00EE6E81">
        <w:rPr>
          <w:b/>
          <w:bCs/>
          <w:sz w:val="20"/>
          <w:szCs w:val="20"/>
        </w:rPr>
        <w:t>_____ 202</w:t>
      </w:r>
      <w:r w:rsidR="00E65B40">
        <w:rPr>
          <w:b/>
          <w:bCs/>
          <w:sz w:val="20"/>
          <w:szCs w:val="20"/>
        </w:rPr>
        <w:t>5</w:t>
      </w:r>
      <w:r w:rsidRPr="00EE6E81">
        <w:rPr>
          <w:b/>
          <w:bCs/>
          <w:sz w:val="20"/>
          <w:szCs w:val="20"/>
        </w:rPr>
        <w:t xml:space="preserve"> dalle ore ___alle ore ____in modalità </w:t>
      </w:r>
      <w:r>
        <w:rPr>
          <w:b/>
          <w:bCs/>
          <w:sz w:val="20"/>
          <w:szCs w:val="20"/>
        </w:rPr>
        <w:t>_____(T/P)</w:t>
      </w:r>
    </w:p>
    <w:p w14:paraId="3EB1F37F" w14:textId="77777777" w:rsidR="002E008C" w:rsidRPr="002E008C" w:rsidRDefault="002E008C" w:rsidP="002E008C">
      <w:pPr>
        <w:rPr>
          <w:b/>
          <w:sz w:val="20"/>
          <w:szCs w:val="20"/>
        </w:rPr>
      </w:pPr>
    </w:p>
    <w:p w14:paraId="4BD72887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di nominare il seggio elettorale nelle seguenti persone con le cariche per ciascuno specificata;</w:t>
      </w:r>
    </w:p>
    <w:p w14:paraId="183A9145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993"/>
        </w:tabs>
        <w:ind w:left="993" w:hanging="426"/>
      </w:pPr>
      <w:r>
        <w:t>***, presidente,</w:t>
      </w:r>
    </w:p>
    <w:p w14:paraId="19E3CFD2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993"/>
        </w:tabs>
        <w:ind w:left="993" w:hanging="426"/>
      </w:pPr>
      <w:r>
        <w:t>***, vicepresidente,</w:t>
      </w:r>
    </w:p>
    <w:p w14:paraId="53A87744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993"/>
        </w:tabs>
        <w:ind w:left="993" w:hanging="426"/>
      </w:pPr>
      <w:r>
        <w:t>***, segretario,</w:t>
      </w:r>
    </w:p>
    <w:p w14:paraId="00F44C97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993"/>
        </w:tabs>
        <w:ind w:left="993" w:hanging="426"/>
        <w:rPr>
          <w:b/>
          <w:bCs/>
        </w:rPr>
      </w:pPr>
      <w:r>
        <w:t>***, ***, *** e ***, scrutatori</w:t>
      </w:r>
    </w:p>
    <w:p w14:paraId="372AEB03" w14:textId="7C2E934D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di approvare gli schemi di scheda elettorale come da allegato alla presente che ne costituisce parte integrante costituita da fronte a stampa e retro bianco utile per la vidimazione da parte del seggio elettorale;</w:t>
      </w:r>
    </w:p>
    <w:p w14:paraId="0486A7BD" w14:textId="21D5DAC6" w:rsidR="00EE6E81" w:rsidRDefault="00EE6E81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di utilizzare </w:t>
      </w:r>
      <w:r w:rsidRPr="00EE6E81">
        <w:t xml:space="preserve">il servizio di gestione della votazione elettronica </w:t>
      </w:r>
      <w:r>
        <w:t>messo a disposizione del CONAF</w:t>
      </w:r>
      <w:r w:rsidRPr="00EE6E81">
        <w:t xml:space="preserve"> </w:t>
      </w:r>
      <w:r>
        <w:t>de</w:t>
      </w:r>
      <w:r w:rsidRPr="00EE6E81">
        <w:t xml:space="preserve">lla ditta </w:t>
      </w:r>
      <w:r w:rsidR="00DC0E51">
        <w:t xml:space="preserve">Logica Informatica </w:t>
      </w:r>
      <w:proofErr w:type="spellStart"/>
      <w:r w:rsidR="00DC0E51">
        <w:t>srl</w:t>
      </w:r>
      <w:proofErr w:type="spellEnd"/>
      <w:r w:rsidR="00E65B40">
        <w:t>;</w:t>
      </w:r>
    </w:p>
    <w:p w14:paraId="3CDDADD7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di approvare lo schema per la proposizione delle candidature come da allegato alla presente che ne costituisce parte integrante;</w:t>
      </w:r>
    </w:p>
    <w:p w14:paraId="1F62E314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di approvare il testo dell’avviso di convocazione di cui all’art. 3, comma 3, Dpr 169/2005 come da allegato alla presente che ne costituisce parte integrante dando mandato al Presidente di accertare il numero di iscritti alla data di indizione delle elezioni;</w:t>
      </w:r>
    </w:p>
    <w:p w14:paraId="2FAE452B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di inviare al Consiglio nazionale copia della convocazione per la pubblicazione, ai sensi del predetto art. 3, comma 3, Dpr 169/2005;</w:t>
      </w:r>
    </w:p>
    <w:p w14:paraId="4BA0405D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 xml:space="preserve">di pubblicare sul sito </w:t>
      </w:r>
      <w:r w:rsidR="006C3EEB">
        <w:t xml:space="preserve">del </w:t>
      </w:r>
      <w:r w:rsidR="00DC0E51">
        <w:t>CONAF</w:t>
      </w:r>
      <w:r w:rsidR="006C3EEB">
        <w:t xml:space="preserve"> e </w:t>
      </w:r>
      <w:r>
        <w:t>dell’Ordine/Federazione l’eventuale mancato raggiungimento del quorum nella 1ª ovvero nella 2ª votazione nonché i risultati della votazione valida.</w:t>
      </w:r>
    </w:p>
    <w:p w14:paraId="5DD1FD09" w14:textId="77777777" w:rsidR="00355AEE" w:rsidRDefault="00355AEE">
      <w:r>
        <w:t>Votazione:</w:t>
      </w:r>
    </w:p>
    <w:p w14:paraId="5BE52686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presenti:</w:t>
      </w:r>
    </w:p>
    <w:p w14:paraId="0103BDDF" w14:textId="77777777" w:rsidR="00355AEE" w:rsidRDefault="00355AEE" w:rsidP="00355AEE">
      <w:pPr>
        <w:numPr>
          <w:ilvl w:val="0"/>
          <w:numId w:val="6"/>
        </w:numPr>
        <w:tabs>
          <w:tab w:val="clear" w:pos="720"/>
          <w:tab w:val="num" w:pos="567"/>
        </w:tabs>
        <w:ind w:left="567" w:hanging="425"/>
      </w:pPr>
      <w:r>
        <w:t>favorevoli:</w:t>
      </w:r>
    </w:p>
    <w:p w14:paraId="0797C9AA" w14:textId="77777777" w:rsidR="00355AEE" w:rsidRDefault="00355AEE">
      <w:r>
        <w:t>La deliberazione è approvata.</w:t>
      </w:r>
    </w:p>
    <w:p w14:paraId="5F3274E5" w14:textId="77777777" w:rsidR="00E65B40" w:rsidRDefault="00E65B40"/>
    <w:p w14:paraId="1253F9FE" w14:textId="4AED492E" w:rsidR="00E65B40" w:rsidRDefault="00E65B40">
      <w:r>
        <w:t>Data xx/xx/</w:t>
      </w:r>
      <w:proofErr w:type="spellStart"/>
      <w:r>
        <w:t>xxxx</w:t>
      </w:r>
      <w:proofErr w:type="spellEnd"/>
    </w:p>
    <w:p w14:paraId="5BC63219" w14:textId="77777777" w:rsidR="00E65B40" w:rsidRDefault="00E65B40"/>
    <w:p w14:paraId="566B708B" w14:textId="0C1D5157" w:rsidR="00E65B40" w:rsidRDefault="00E65B40">
      <w: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28D8E7" w14:textId="77777777" w:rsidR="00E65B40" w:rsidRDefault="00E65B40"/>
    <w:p w14:paraId="121A887B" w14:textId="3218244D" w:rsidR="00E65B40" w:rsidRDefault="00E65B40">
      <w:r>
        <w:t>___________________________________________________-</w:t>
      </w:r>
    </w:p>
    <w:p w14:paraId="5BDE7F38" w14:textId="77777777" w:rsidR="00E65B40" w:rsidRDefault="00E65B40"/>
    <w:p w14:paraId="0A4BC41C" w14:textId="1EF298D9" w:rsidR="00E65B40" w:rsidRPr="00E65B40" w:rsidRDefault="00E65B40" w:rsidP="00E65B40">
      <w:pPr>
        <w:ind w:left="5812"/>
        <w:rPr>
          <w:sz w:val="20"/>
          <w:szCs w:val="20"/>
          <w:u w:val="single"/>
        </w:rPr>
      </w:pPr>
      <w:r w:rsidRPr="00E65B40">
        <w:rPr>
          <w:sz w:val="20"/>
          <w:szCs w:val="20"/>
          <w:u w:val="single"/>
        </w:rPr>
        <w:t>Allegati:</w:t>
      </w:r>
    </w:p>
    <w:p w14:paraId="401E3AE2" w14:textId="09FB5348" w:rsidR="00E65B40" w:rsidRPr="00E65B40" w:rsidRDefault="00E65B40" w:rsidP="00E65B40">
      <w:pPr>
        <w:pStyle w:val="Paragrafoelenco"/>
        <w:numPr>
          <w:ilvl w:val="0"/>
          <w:numId w:val="6"/>
        </w:numPr>
        <w:ind w:left="5812"/>
        <w:rPr>
          <w:sz w:val="20"/>
          <w:szCs w:val="20"/>
        </w:rPr>
      </w:pPr>
      <w:r w:rsidRPr="00E65B40">
        <w:rPr>
          <w:sz w:val="20"/>
          <w:szCs w:val="20"/>
        </w:rPr>
        <w:t>scheda elettorale</w:t>
      </w:r>
    </w:p>
    <w:p w14:paraId="40AE1750" w14:textId="1EA799CC" w:rsidR="00E65B40" w:rsidRPr="00E65B40" w:rsidRDefault="00E65B40" w:rsidP="00E65B40">
      <w:pPr>
        <w:pStyle w:val="Paragrafoelenco"/>
        <w:numPr>
          <w:ilvl w:val="0"/>
          <w:numId w:val="6"/>
        </w:numPr>
        <w:ind w:left="5812"/>
        <w:rPr>
          <w:sz w:val="20"/>
          <w:szCs w:val="20"/>
        </w:rPr>
      </w:pPr>
      <w:r w:rsidRPr="00E65B40">
        <w:rPr>
          <w:sz w:val="20"/>
          <w:szCs w:val="20"/>
        </w:rPr>
        <w:t>scheda proposizione candidature</w:t>
      </w:r>
    </w:p>
    <w:p w14:paraId="5A85DF96" w14:textId="61A622FF" w:rsidR="00E65B40" w:rsidRPr="00E65B40" w:rsidRDefault="00E65B40" w:rsidP="00E65B40">
      <w:pPr>
        <w:pStyle w:val="Paragrafoelenco"/>
        <w:numPr>
          <w:ilvl w:val="0"/>
          <w:numId w:val="6"/>
        </w:numPr>
        <w:ind w:left="5812"/>
        <w:rPr>
          <w:sz w:val="20"/>
          <w:szCs w:val="20"/>
        </w:rPr>
      </w:pPr>
      <w:r w:rsidRPr="00E65B40">
        <w:rPr>
          <w:sz w:val="20"/>
          <w:szCs w:val="20"/>
        </w:rPr>
        <w:t>testo avviso di convocazione</w:t>
      </w:r>
    </w:p>
    <w:sectPr w:rsidR="00E65B40" w:rsidRPr="00E65B4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701" w:bottom="1134" w:left="1701" w:header="709" w:footer="709" w:gutter="0"/>
      <w:paperSrc w:first="15" w:other="15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49FF" w14:textId="77777777" w:rsidR="00177FCA" w:rsidRDefault="00177FCA">
      <w:r>
        <w:separator/>
      </w:r>
    </w:p>
  </w:endnote>
  <w:endnote w:type="continuationSeparator" w:id="0">
    <w:p w14:paraId="7078D668" w14:textId="77777777" w:rsidR="00177FCA" w:rsidRDefault="0017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BACC" w14:textId="77777777" w:rsidR="005564B0" w:rsidRDefault="005564B0" w:rsidP="005564B0">
    <w:pPr>
      <w:pStyle w:val="Pidipagina"/>
      <w:rPr>
        <w:rFonts w:ascii="Arial Narrow" w:hAnsi="Arial Narrow"/>
        <w:i/>
        <w:iCs/>
        <w:sz w:val="16"/>
      </w:rPr>
    </w:pPr>
    <w:r>
      <w:rPr>
        <w:rFonts w:ascii="Arial Narrow" w:hAnsi="Arial Narrow"/>
        <w:i/>
        <w:iCs/>
        <w:sz w:val="16"/>
      </w:rPr>
      <w:t xml:space="preserve">Allegato 1 alle linee guida per lo svolgimento delle elezioni per il rinnovo dei Consigli degli Ordini Territoriali </w:t>
    </w:r>
    <w:r>
      <w:rPr>
        <w:rFonts w:ascii="Arial Narrow" w:hAnsi="Arial Narrow"/>
        <w:i/>
        <w:iCs/>
        <w:sz w:val="16"/>
      </w:rPr>
      <w:fldChar w:fldCharType="begin"/>
    </w:r>
    <w:r>
      <w:rPr>
        <w:rFonts w:ascii="Arial Narrow" w:hAnsi="Arial Narrow"/>
        <w:i/>
        <w:iCs/>
        <w:sz w:val="16"/>
      </w:rPr>
      <w:instrText xml:space="preserve"> FILENAME  \* MERGEFORMAT </w:instrText>
    </w:r>
    <w:r>
      <w:rPr>
        <w:rFonts w:ascii="Arial Narrow" w:hAnsi="Arial Narrow"/>
        <w:i/>
        <w:iCs/>
        <w:sz w:val="16"/>
      </w:rPr>
      <w:fldChar w:fldCharType="separate"/>
    </w:r>
    <w:r>
      <w:rPr>
        <w:rFonts w:ascii="Arial Narrow" w:hAnsi="Arial Narrow"/>
        <w:i/>
        <w:iCs/>
        <w:noProof/>
        <w:sz w:val="16"/>
      </w:rPr>
      <w:t>Delibera_indizione_elezioni</w:t>
    </w:r>
    <w:r>
      <w:rPr>
        <w:rFonts w:ascii="Arial Narrow" w:hAnsi="Arial Narrow"/>
        <w:i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A525" w14:textId="77777777" w:rsidR="00DE3DD6" w:rsidRDefault="005564B0">
    <w:pPr>
      <w:pStyle w:val="Pidipagina"/>
      <w:rPr>
        <w:rFonts w:ascii="Arial Narrow" w:hAnsi="Arial Narrow"/>
        <w:i/>
        <w:iCs/>
        <w:sz w:val="16"/>
      </w:rPr>
    </w:pPr>
    <w:r>
      <w:rPr>
        <w:rFonts w:ascii="Arial Narrow" w:hAnsi="Arial Narrow"/>
        <w:i/>
        <w:iCs/>
        <w:sz w:val="16"/>
      </w:rPr>
      <w:t xml:space="preserve">Allegato 1 alle linee guida per lo svolgimento delle elezioni per il rinnovo dei Consigli degli Ordini Territoriali </w:t>
    </w:r>
    <w:r w:rsidR="00DE3DD6">
      <w:rPr>
        <w:rFonts w:ascii="Arial Narrow" w:hAnsi="Arial Narrow"/>
        <w:i/>
        <w:iCs/>
        <w:sz w:val="16"/>
      </w:rPr>
      <w:fldChar w:fldCharType="begin"/>
    </w:r>
    <w:r w:rsidR="00DE3DD6">
      <w:rPr>
        <w:rFonts w:ascii="Arial Narrow" w:hAnsi="Arial Narrow"/>
        <w:i/>
        <w:iCs/>
        <w:sz w:val="16"/>
      </w:rPr>
      <w:instrText xml:space="preserve"> FILENAME  \* MERGEFORMAT </w:instrText>
    </w:r>
    <w:r w:rsidR="00DE3DD6">
      <w:rPr>
        <w:rFonts w:ascii="Arial Narrow" w:hAnsi="Arial Narrow"/>
        <w:i/>
        <w:iCs/>
        <w:sz w:val="16"/>
      </w:rPr>
      <w:fldChar w:fldCharType="separate"/>
    </w:r>
    <w:r w:rsidR="00D56999">
      <w:rPr>
        <w:rFonts w:ascii="Arial Narrow" w:hAnsi="Arial Narrow"/>
        <w:i/>
        <w:iCs/>
        <w:noProof/>
        <w:sz w:val="16"/>
      </w:rPr>
      <w:t>Delibera_indizione_elezioni</w:t>
    </w:r>
    <w:r w:rsidR="00DE3DD6">
      <w:rPr>
        <w:rFonts w:ascii="Arial Narrow" w:hAnsi="Arial Narrow"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78C4" w14:textId="77777777" w:rsidR="00177FCA" w:rsidRDefault="00177FCA">
      <w:r>
        <w:separator/>
      </w:r>
    </w:p>
  </w:footnote>
  <w:footnote w:type="continuationSeparator" w:id="0">
    <w:p w14:paraId="66B07853" w14:textId="77777777" w:rsidR="00177FCA" w:rsidRDefault="00177FCA">
      <w:r>
        <w:continuationSeparator/>
      </w:r>
    </w:p>
  </w:footnote>
  <w:footnote w:id="1">
    <w:p w14:paraId="57A77F4D" w14:textId="77777777" w:rsidR="005564B0" w:rsidRDefault="005564B0">
      <w:pPr>
        <w:pStyle w:val="Testonotaapidipagina"/>
      </w:pPr>
      <w:r>
        <w:rPr>
          <w:rStyle w:val="Rimandonotaapidipagina"/>
        </w:rPr>
        <w:footnoteRef/>
      </w:r>
      <w:r>
        <w:t xml:space="preserve"> T= Telematica </w:t>
      </w:r>
      <w:r w:rsidR="00116E6A">
        <w:t>P</w:t>
      </w:r>
      <w:r>
        <w:t>= in presenza; indicare la modalità prescelta dal consiglio con propria deliberazione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2058" w14:textId="77777777" w:rsidR="00DE3DD6" w:rsidRDefault="00000000">
    <w:pPr>
      <w:pStyle w:val="Intestazione"/>
    </w:pPr>
    <w:r>
      <w:rPr>
        <w:noProof/>
      </w:rPr>
      <w:pict w14:anchorId="61068D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50" type="#_x0000_t136" alt="" style="position:absolute;left:0;text-align:left;margin-left:0;margin-top:0;width:471.05pt;height:128.4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aramond&quot;;font-size:1pt" string="FAC SIMILE"/>
          <w10:wrap anchorx="margin" anchory="margin"/>
        </v:shape>
      </w:pict>
    </w:r>
    <w:r>
      <w:rPr>
        <w:noProof/>
      </w:rPr>
      <w:pict w14:anchorId="44C81F0F">
        <v:shape id="PowerPlusWaterMarkObject2" o:spid="_x0000_s1049" type="#_x0000_t136" alt="" style="position:absolute;left:0;text-align:left;margin-left:0;margin-top:0;width:471.05pt;height:128.4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aramond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F62" w14:textId="77777777" w:rsidR="00DE3DD6" w:rsidRDefault="00000000">
    <w:pPr>
      <w:pStyle w:val="Intestazione"/>
    </w:pPr>
    <w:r>
      <w:rPr>
        <w:noProof/>
      </w:rPr>
      <w:pict w14:anchorId="61BB88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48" type="#_x0000_t136" alt="" style="position:absolute;left:0;text-align:left;margin-left:0;margin-top:0;width:471.05pt;height:128.4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aramond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FCD5" w14:textId="4702299D" w:rsidR="00DE3DD6" w:rsidRPr="005564B0" w:rsidRDefault="00000000" w:rsidP="00DD0F33">
    <w:pPr>
      <w:pStyle w:val="Intestazione"/>
      <w:ind w:leftChars="2453" w:left="6378"/>
      <w:jc w:val="right"/>
      <w:rPr>
        <w:iCs/>
        <w:sz w:val="28"/>
        <w:szCs w:val="28"/>
      </w:rPr>
    </w:pPr>
    <w:r>
      <w:rPr>
        <w:noProof/>
      </w:rPr>
      <w:pict w14:anchorId="625C0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7" type="#_x0000_t136" alt="" style="position:absolute;left:0;text-align:left;margin-left:0;margin-top:0;width:471.05pt;height:128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aramond&quot;;font-size:1pt" string="FAC SIMILE"/>
          <w10:wrap anchorx="margin" anchory="margin"/>
        </v:shape>
      </w:pict>
    </w:r>
    <w:r>
      <w:rPr>
        <w:noProof/>
        <w:sz w:val="28"/>
        <w:szCs w:val="28"/>
      </w:rPr>
      <w:pict w14:anchorId="2061D9B5">
        <v:shape id="PowerPlusWaterMarkObject1" o:spid="_x0000_s1046" type="#_x0000_t136" alt="" style="position:absolute;left:0;text-align:left;margin-left:0;margin-top:0;width:471.05pt;height:128.45pt;rotation:315;z-index:-2516608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aramond&quot;;font-size:1pt" string="FAC SIMILE"/>
          <w10:wrap anchorx="margin" anchory="margin"/>
        </v:shape>
      </w:pict>
    </w:r>
    <w:r w:rsidR="00DE3DD6" w:rsidRPr="005564B0">
      <w:rPr>
        <w:iCs/>
        <w:sz w:val="28"/>
        <w:szCs w:val="28"/>
      </w:rPr>
      <w:t>A</w:t>
    </w:r>
    <w:r w:rsidR="005564B0" w:rsidRPr="005564B0">
      <w:rPr>
        <w:iCs/>
        <w:sz w:val="28"/>
        <w:szCs w:val="28"/>
      </w:rPr>
      <w:t xml:space="preserve">llegato </w:t>
    </w:r>
    <w:r w:rsidR="00DE3DD6" w:rsidRPr="005564B0">
      <w:rPr>
        <w:iCs/>
        <w:sz w:val="28"/>
        <w:szCs w:val="28"/>
      </w:rPr>
      <w:t xml:space="preserve">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22FD"/>
    <w:multiLevelType w:val="singleLevel"/>
    <w:tmpl w:val="E9BA34BA"/>
    <w:lvl w:ilvl="0">
      <w:start w:val="1"/>
      <w:numFmt w:val="decimal"/>
      <w:pStyle w:val="Elenconumerato"/>
      <w:lvlText w:val="%1."/>
      <w:lvlJc w:val="left"/>
      <w:pPr>
        <w:tabs>
          <w:tab w:val="num" w:pos="361"/>
        </w:tabs>
        <w:ind w:left="340" w:hanging="339"/>
      </w:pPr>
      <w:rPr>
        <w:rFonts w:hint="default"/>
      </w:rPr>
    </w:lvl>
  </w:abstractNum>
  <w:abstractNum w:abstractNumId="1" w15:restartNumberingAfterBreak="0">
    <w:nsid w:val="33E46E5C"/>
    <w:multiLevelType w:val="hybridMultilevel"/>
    <w:tmpl w:val="3CB8B5C0"/>
    <w:lvl w:ilvl="0" w:tplc="AD623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B096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531C6"/>
    <w:multiLevelType w:val="singleLevel"/>
    <w:tmpl w:val="2DFEC992"/>
    <w:lvl w:ilvl="0">
      <w:start w:val="1"/>
      <w:numFmt w:val="lowerLetter"/>
      <w:pStyle w:val="Elencoletterat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096AFB"/>
    <w:multiLevelType w:val="singleLevel"/>
    <w:tmpl w:val="8E2258B8"/>
    <w:lvl w:ilvl="0">
      <w:start w:val="1"/>
      <w:numFmt w:val="decimal"/>
      <w:pStyle w:val="Elencolettere"/>
      <w:lvlText w:val="%1."/>
      <w:lvlJc w:val="left"/>
      <w:pPr>
        <w:tabs>
          <w:tab w:val="num" w:pos="361"/>
        </w:tabs>
        <w:ind w:left="340" w:hanging="339"/>
      </w:pPr>
      <w:rPr>
        <w:rFonts w:hint="default"/>
      </w:rPr>
    </w:lvl>
  </w:abstractNum>
  <w:abstractNum w:abstractNumId="4" w15:restartNumberingAfterBreak="0">
    <w:nsid w:val="68914E63"/>
    <w:multiLevelType w:val="multilevel"/>
    <w:tmpl w:val="880A46E6"/>
    <w:lvl w:ilvl="0">
      <w:start w:val="1"/>
      <w:numFmt w:val="bullet"/>
      <w:pStyle w:val="ElencoTrettino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3177E59"/>
    <w:multiLevelType w:val="singleLevel"/>
    <w:tmpl w:val="975290CA"/>
    <w:lvl w:ilvl="0">
      <w:start w:val="1"/>
      <w:numFmt w:val="bullet"/>
      <w:pStyle w:val="Elencotrattin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</w:abstractNum>
  <w:num w:numId="1" w16cid:durableId="1693218402">
    <w:abstractNumId w:val="5"/>
  </w:num>
  <w:num w:numId="2" w16cid:durableId="1555585289">
    <w:abstractNumId w:val="0"/>
  </w:num>
  <w:num w:numId="3" w16cid:durableId="1941520471">
    <w:abstractNumId w:val="2"/>
  </w:num>
  <w:num w:numId="4" w16cid:durableId="275065688">
    <w:abstractNumId w:val="3"/>
  </w:num>
  <w:num w:numId="5" w16cid:durableId="153421841">
    <w:abstractNumId w:val="4"/>
  </w:num>
  <w:num w:numId="6" w16cid:durableId="80019848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83"/>
    <w:rsid w:val="00005F2A"/>
    <w:rsid w:val="00060C42"/>
    <w:rsid w:val="00085A0C"/>
    <w:rsid w:val="000C6EC8"/>
    <w:rsid w:val="000F1987"/>
    <w:rsid w:val="00116E6A"/>
    <w:rsid w:val="00153C84"/>
    <w:rsid w:val="00174B0E"/>
    <w:rsid w:val="00177FCA"/>
    <w:rsid w:val="002B0F10"/>
    <w:rsid w:val="002E008C"/>
    <w:rsid w:val="002F7883"/>
    <w:rsid w:val="0034030D"/>
    <w:rsid w:val="00355AEE"/>
    <w:rsid w:val="0037457A"/>
    <w:rsid w:val="003F324A"/>
    <w:rsid w:val="0042441A"/>
    <w:rsid w:val="0043107B"/>
    <w:rsid w:val="00436F52"/>
    <w:rsid w:val="00455D42"/>
    <w:rsid w:val="005564B0"/>
    <w:rsid w:val="005916FB"/>
    <w:rsid w:val="005E2A6A"/>
    <w:rsid w:val="00655F8C"/>
    <w:rsid w:val="006904D4"/>
    <w:rsid w:val="006C3EEB"/>
    <w:rsid w:val="006D3611"/>
    <w:rsid w:val="006E47F3"/>
    <w:rsid w:val="0077518E"/>
    <w:rsid w:val="007F6FE1"/>
    <w:rsid w:val="0080638D"/>
    <w:rsid w:val="00817C1C"/>
    <w:rsid w:val="00832BCD"/>
    <w:rsid w:val="00934860"/>
    <w:rsid w:val="00A70E8E"/>
    <w:rsid w:val="00A97AAB"/>
    <w:rsid w:val="00AE3431"/>
    <w:rsid w:val="00B03D7C"/>
    <w:rsid w:val="00BB5B85"/>
    <w:rsid w:val="00C24A0D"/>
    <w:rsid w:val="00C3716E"/>
    <w:rsid w:val="00C749E1"/>
    <w:rsid w:val="00D21240"/>
    <w:rsid w:val="00D56999"/>
    <w:rsid w:val="00DA463C"/>
    <w:rsid w:val="00DB1112"/>
    <w:rsid w:val="00DC0E51"/>
    <w:rsid w:val="00DD0F33"/>
    <w:rsid w:val="00DD587D"/>
    <w:rsid w:val="00DE3DD6"/>
    <w:rsid w:val="00E65B40"/>
    <w:rsid w:val="00E95CE4"/>
    <w:rsid w:val="00EE6E81"/>
    <w:rsid w:val="00F14FB7"/>
    <w:rsid w:val="00F73934"/>
    <w:rsid w:val="00F951AA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0019"/>
  <w15:chartTrackingRefBased/>
  <w15:docId w15:val="{058A65DD-D032-3741-9B0D-096BAC42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E6A"/>
    <w:pPr>
      <w:widowControl w:val="0"/>
      <w:autoSpaceDE w:val="0"/>
      <w:autoSpaceDN w:val="0"/>
      <w:jc w:val="both"/>
    </w:pPr>
    <w:rPr>
      <w:rFonts w:ascii="Garamond" w:hAnsi="Garamond"/>
      <w:sz w:val="26"/>
      <w:szCs w:val="26"/>
    </w:rPr>
  </w:style>
  <w:style w:type="paragraph" w:styleId="Titolo1">
    <w:name w:val="heading 1"/>
    <w:basedOn w:val="Titolo2"/>
    <w:next w:val="Normale"/>
    <w:qFormat/>
    <w:pPr>
      <w:keepNext w:val="0"/>
      <w:outlineLvl w:val="0"/>
    </w:pPr>
    <w:rPr>
      <w:b/>
      <w:bCs/>
      <w:kern w:val="28"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b/>
      <w:bCs/>
      <w:i/>
      <w:i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Titolo4"/>
    <w:next w:val="Normale"/>
    <w:qFormat/>
    <w:pPr>
      <w:jc w:val="left"/>
      <w:outlineLvl w:val="4"/>
    </w:pPr>
    <w:rPr>
      <w:b w:val="0"/>
      <w:bCs w:val="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 Narrow" w:hAnsi="Arial Narrow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lettere">
    <w:name w:val="Elenco lettere"/>
    <w:basedOn w:val="Normale"/>
    <w:pPr>
      <w:widowControl/>
      <w:numPr>
        <w:numId w:val="4"/>
      </w:numPr>
    </w:pPr>
  </w:style>
  <w:style w:type="paragraph" w:styleId="Titolo">
    <w:name w:val="Title"/>
    <w:basedOn w:val="Normale"/>
    <w:next w:val="Normale"/>
    <w:qFormat/>
    <w:pPr>
      <w:spacing w:before="240" w:after="60"/>
      <w:jc w:val="center"/>
      <w:outlineLvl w:val="0"/>
    </w:pPr>
    <w:rPr>
      <w:b/>
      <w:bCs/>
      <w:i/>
      <w:iCs/>
      <w:kern w:val="28"/>
      <w:sz w:val="48"/>
      <w:szCs w:val="48"/>
    </w:rPr>
  </w:style>
  <w:style w:type="paragraph" w:styleId="Firma">
    <w:name w:val="Signature"/>
    <w:basedOn w:val="Normale"/>
    <w:semiHidden/>
    <w:pPr>
      <w:jc w:val="center"/>
    </w:pPr>
  </w:style>
  <w:style w:type="paragraph" w:styleId="Testonotaapidipagina">
    <w:name w:val="footnote text"/>
    <w:basedOn w:val="Normale"/>
    <w:semiHidden/>
    <w:rPr>
      <w:sz w:val="22"/>
      <w:szCs w:val="22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Elencotrattino">
    <w:name w:val="Elenco trattino"/>
    <w:basedOn w:val="Normale"/>
    <w:pPr>
      <w:numPr>
        <w:numId w:val="1"/>
      </w:numPr>
    </w:pPr>
  </w:style>
  <w:style w:type="paragraph" w:styleId="Sommario1">
    <w:name w:val="toc 1"/>
    <w:basedOn w:val="Normale"/>
    <w:next w:val="Normale"/>
    <w:autoRedefine/>
    <w:semiHidden/>
    <w:pPr>
      <w:tabs>
        <w:tab w:val="right" w:leader="dot" w:pos="7475"/>
      </w:tabs>
      <w:spacing w:before="120"/>
      <w:jc w:val="left"/>
    </w:pPr>
    <w:rPr>
      <w:b/>
      <w:bCs/>
      <w:vanish/>
    </w:rPr>
  </w:style>
  <w:style w:type="paragraph" w:styleId="Sommario2">
    <w:name w:val="toc 2"/>
    <w:basedOn w:val="Normale"/>
    <w:next w:val="Normale"/>
    <w:autoRedefine/>
    <w:semiHidden/>
    <w:pPr>
      <w:tabs>
        <w:tab w:val="right" w:leader="dot" w:pos="7475"/>
      </w:tabs>
      <w:spacing w:before="120"/>
      <w:ind w:left="540" w:hanging="280"/>
    </w:pPr>
    <w:rPr>
      <w:noProof/>
      <w:lang w:val="en-US"/>
    </w:rPr>
  </w:style>
  <w:style w:type="paragraph" w:styleId="Sommario3">
    <w:name w:val="toc 3"/>
    <w:basedOn w:val="Normale"/>
    <w:next w:val="Normale"/>
    <w:autoRedefine/>
    <w:semiHidden/>
    <w:pPr>
      <w:ind w:left="520"/>
      <w:jc w:val="left"/>
    </w:pPr>
  </w:style>
  <w:style w:type="paragraph" w:styleId="Sommario4">
    <w:name w:val="toc 4"/>
    <w:basedOn w:val="Normale"/>
    <w:next w:val="Normale"/>
    <w:autoRedefine/>
    <w:semiHidden/>
    <w:pPr>
      <w:ind w:left="780"/>
      <w:jc w:val="left"/>
    </w:pPr>
  </w:style>
  <w:style w:type="paragraph" w:styleId="Sommario5">
    <w:name w:val="toc 5"/>
    <w:basedOn w:val="Normale"/>
    <w:next w:val="Normale"/>
    <w:autoRedefine/>
    <w:semiHidden/>
    <w:pPr>
      <w:ind w:left="1040"/>
      <w:jc w:val="left"/>
    </w:pPr>
  </w:style>
  <w:style w:type="paragraph" w:styleId="Sommario6">
    <w:name w:val="toc 6"/>
    <w:basedOn w:val="Normale"/>
    <w:next w:val="Normale"/>
    <w:autoRedefine/>
    <w:semiHidden/>
    <w:pPr>
      <w:ind w:left="1300"/>
      <w:jc w:val="left"/>
    </w:pPr>
  </w:style>
  <w:style w:type="paragraph" w:styleId="Sommario7">
    <w:name w:val="toc 7"/>
    <w:basedOn w:val="Normale"/>
    <w:next w:val="Normale"/>
    <w:autoRedefine/>
    <w:semiHidden/>
    <w:pPr>
      <w:ind w:left="1560"/>
      <w:jc w:val="left"/>
    </w:pPr>
  </w:style>
  <w:style w:type="paragraph" w:styleId="Sommario8">
    <w:name w:val="toc 8"/>
    <w:basedOn w:val="Normale"/>
    <w:next w:val="Normale"/>
    <w:autoRedefine/>
    <w:semiHidden/>
    <w:pPr>
      <w:ind w:left="1820"/>
      <w:jc w:val="left"/>
    </w:pPr>
  </w:style>
  <w:style w:type="paragraph" w:styleId="Sommario9">
    <w:name w:val="toc 9"/>
    <w:basedOn w:val="Normale"/>
    <w:next w:val="Normale"/>
    <w:autoRedefine/>
    <w:semiHidden/>
    <w:pPr>
      <w:ind w:left="2080"/>
      <w:jc w:val="left"/>
    </w:pPr>
  </w:style>
  <w:style w:type="paragraph" w:styleId="Indice1">
    <w:name w:val="index 1"/>
    <w:basedOn w:val="Titolo1"/>
    <w:next w:val="Normale"/>
    <w:autoRedefine/>
    <w:semiHidden/>
    <w:pPr>
      <w:ind w:left="261" w:hanging="261"/>
    </w:pPr>
    <w:rPr>
      <w:sz w:val="22"/>
      <w:szCs w:val="22"/>
    </w:rPr>
  </w:style>
  <w:style w:type="paragraph" w:styleId="Indice2">
    <w:name w:val="index 2"/>
    <w:basedOn w:val="Normale"/>
    <w:next w:val="Normale"/>
    <w:autoRedefine/>
    <w:semiHidden/>
    <w:pPr>
      <w:ind w:left="520" w:hanging="260"/>
    </w:pPr>
  </w:style>
  <w:style w:type="paragraph" w:styleId="Indice3">
    <w:name w:val="index 3"/>
    <w:basedOn w:val="Normale"/>
    <w:next w:val="Normale"/>
    <w:autoRedefine/>
    <w:semiHidden/>
    <w:pPr>
      <w:ind w:left="780" w:hanging="260"/>
    </w:pPr>
  </w:style>
  <w:style w:type="paragraph" w:styleId="Indice4">
    <w:name w:val="index 4"/>
    <w:basedOn w:val="Normale"/>
    <w:next w:val="Normale"/>
    <w:autoRedefine/>
    <w:semiHidden/>
    <w:pPr>
      <w:ind w:left="1040" w:hanging="260"/>
    </w:pPr>
  </w:style>
  <w:style w:type="paragraph" w:styleId="Indice5">
    <w:name w:val="index 5"/>
    <w:basedOn w:val="Normale"/>
    <w:next w:val="Normale"/>
    <w:autoRedefine/>
    <w:semiHidden/>
    <w:pPr>
      <w:ind w:left="1300" w:hanging="260"/>
    </w:pPr>
  </w:style>
  <w:style w:type="paragraph" w:styleId="Indice6">
    <w:name w:val="index 6"/>
    <w:basedOn w:val="Normale"/>
    <w:next w:val="Normale"/>
    <w:autoRedefine/>
    <w:semiHidden/>
    <w:pPr>
      <w:ind w:left="1560" w:hanging="260"/>
    </w:pPr>
  </w:style>
  <w:style w:type="paragraph" w:styleId="Indice7">
    <w:name w:val="index 7"/>
    <w:basedOn w:val="Normale"/>
    <w:next w:val="Normale"/>
    <w:autoRedefine/>
    <w:semiHidden/>
    <w:pPr>
      <w:ind w:left="1820" w:hanging="260"/>
    </w:pPr>
  </w:style>
  <w:style w:type="paragraph" w:styleId="Indice8">
    <w:name w:val="index 8"/>
    <w:basedOn w:val="Normale"/>
    <w:next w:val="Normale"/>
    <w:autoRedefine/>
    <w:semiHidden/>
    <w:pPr>
      <w:ind w:left="2080" w:hanging="260"/>
    </w:pPr>
  </w:style>
  <w:style w:type="paragraph" w:styleId="Indice9">
    <w:name w:val="index 9"/>
    <w:basedOn w:val="Normale"/>
    <w:next w:val="Normale"/>
    <w:autoRedefine/>
    <w:semiHidden/>
    <w:pPr>
      <w:ind w:left="2340" w:hanging="260"/>
    </w:pPr>
  </w:style>
  <w:style w:type="paragraph" w:styleId="Titoloindice">
    <w:name w:val="index heading"/>
    <w:basedOn w:val="Normale"/>
    <w:next w:val="Indice1"/>
    <w:semiHidden/>
  </w:style>
  <w:style w:type="paragraph" w:customStyle="1" w:styleId="Centrato">
    <w:name w:val="Centrato"/>
    <w:basedOn w:val="Normale"/>
    <w:pPr>
      <w:jc w:val="center"/>
    </w:pPr>
  </w:style>
  <w:style w:type="paragraph" w:customStyle="1" w:styleId="Elenconumerato">
    <w:name w:val="Elenco numerato"/>
    <w:basedOn w:val="Normale"/>
    <w:pPr>
      <w:numPr>
        <w:numId w:val="2"/>
      </w:numPr>
    </w:pPr>
  </w:style>
  <w:style w:type="paragraph" w:styleId="Rientrocorpodeltesto">
    <w:name w:val="Body Text Indent"/>
    <w:basedOn w:val="Normale"/>
    <w:semiHidden/>
    <w:pPr>
      <w:widowControl/>
      <w:overflowPunct w:val="0"/>
      <w:adjustRightInd w:val="0"/>
      <w:spacing w:line="567" w:lineRule="exact"/>
      <w:ind w:left="360"/>
      <w:textAlignment w:val="baseline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semiHidden/>
    <w:rPr>
      <w:rFonts w:ascii="Arial" w:hAnsi="Arial" w:cs="Arial"/>
      <w:i/>
      <w:iCs/>
      <w:sz w:val="20"/>
      <w:szCs w:val="20"/>
    </w:rPr>
  </w:style>
  <w:style w:type="paragraph" w:styleId="Intestazionemessaggio">
    <w:name w:val="Message Header"/>
    <w:basedOn w:val="Normale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0"/>
      <w:szCs w:val="20"/>
    </w:rPr>
  </w:style>
  <w:style w:type="paragraph" w:customStyle="1" w:styleId="titolo30">
    <w:name w:val="titolo3"/>
    <w:basedOn w:val="Normale"/>
  </w:style>
  <w:style w:type="paragraph" w:styleId="Elenco">
    <w:name w:val="List"/>
    <w:basedOn w:val="Normale"/>
    <w:semiHidden/>
    <w:pPr>
      <w:ind w:left="283" w:hanging="283"/>
    </w:pPr>
  </w:style>
  <w:style w:type="character" w:styleId="Enfasicorsivo">
    <w:name w:val="Emphasis"/>
    <w:qFormat/>
    <w:rPr>
      <w:i/>
      <w:iCs/>
    </w:rPr>
  </w:style>
  <w:style w:type="paragraph" w:customStyle="1" w:styleId="Elencoletterato">
    <w:name w:val="Elenco letterato"/>
    <w:basedOn w:val="Normale"/>
    <w:pPr>
      <w:numPr>
        <w:numId w:val="3"/>
      </w:numPr>
    </w:pPr>
  </w:style>
  <w:style w:type="paragraph" w:customStyle="1" w:styleId="Tabellina">
    <w:name w:val="Tabellina"/>
    <w:basedOn w:val="Normale"/>
    <w:rPr>
      <w:rFonts w:ascii="Arial Narrow" w:hAnsi="Arial Narrow"/>
      <w:sz w:val="20"/>
      <w:szCs w:val="20"/>
    </w:rPr>
  </w:style>
  <w:style w:type="paragraph" w:customStyle="1" w:styleId="titolo20">
    <w:name w:val="titolo2"/>
    <w:basedOn w:val="Normale"/>
  </w:style>
  <w:style w:type="paragraph" w:customStyle="1" w:styleId="Dataultimastampa">
    <w:name w:val="Data ultima stampa"/>
    <w:pPr>
      <w:autoSpaceDE w:val="0"/>
      <w:autoSpaceDN w:val="0"/>
    </w:pPr>
    <w:rPr>
      <w:rFonts w:ascii="Garamond" w:hAnsi="Garamond"/>
    </w:rPr>
  </w:style>
  <w:style w:type="paragraph" w:customStyle="1" w:styleId="Intestazionedispari">
    <w:name w:val="Intestazione dispari"/>
    <w:basedOn w:val="Intestazione"/>
    <w:pPr>
      <w:tabs>
        <w:tab w:val="clear" w:pos="4819"/>
      </w:tabs>
      <w:jc w:val="right"/>
    </w:pPr>
    <w:rPr>
      <w:rFonts w:ascii="Arial Narrow" w:hAnsi="Arial Narrow"/>
      <w:i/>
      <w:iCs/>
      <w:sz w:val="22"/>
      <w:szCs w:val="22"/>
    </w:rPr>
  </w:style>
  <w:style w:type="paragraph" w:customStyle="1" w:styleId="Intestazionepari">
    <w:name w:val="Intestazione pari"/>
    <w:basedOn w:val="Intestazionedispari"/>
    <w:pPr>
      <w:jc w:val="left"/>
    </w:pPr>
  </w:style>
  <w:style w:type="character" w:styleId="Enfasigrassetto">
    <w:name w:val="Strong"/>
    <w:qFormat/>
    <w:rPr>
      <w:b/>
      <w:bCs/>
    </w:rPr>
  </w:style>
  <w:style w:type="paragraph" w:customStyle="1" w:styleId="Corpodeltesto">
    <w:name w:val="Corpo del testo"/>
    <w:basedOn w:val="Normale"/>
    <w:semiHidden/>
    <w:pPr>
      <w:widowControl/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dicedellefigure">
    <w:name w:val="table of figures"/>
    <w:basedOn w:val="Normale"/>
    <w:next w:val="Normale"/>
    <w:semiHidden/>
    <w:pPr>
      <w:ind w:left="520" w:hanging="520"/>
    </w:pPr>
  </w:style>
  <w:style w:type="paragraph" w:customStyle="1" w:styleId="ElencoTrettino">
    <w:name w:val="Elenco Trettino"/>
    <w:basedOn w:val="Corpodeltesto"/>
    <w:pPr>
      <w:widowControl w:val="0"/>
      <w:numPr>
        <w:numId w:val="5"/>
      </w:numPr>
      <w:tabs>
        <w:tab w:val="num" w:pos="284"/>
      </w:tabs>
      <w:spacing w:line="567" w:lineRule="exact"/>
      <w:ind w:left="284" w:hanging="284"/>
    </w:pPr>
    <w:rPr>
      <w:rFonts w:ascii="Times" w:hAnsi="Times" w:cs="Times"/>
      <w:sz w:val="26"/>
      <w:szCs w:val="26"/>
    </w:rPr>
  </w:style>
  <w:style w:type="paragraph" w:styleId="Rientrocorpodeltesto2">
    <w:name w:val="Body Text Indent 2"/>
    <w:basedOn w:val="Normale"/>
    <w:semiHidden/>
    <w:pPr>
      <w:tabs>
        <w:tab w:val="left" w:pos="709"/>
      </w:tabs>
      <w:spacing w:line="567" w:lineRule="exact"/>
      <w:ind w:left="993" w:hanging="993"/>
    </w:pPr>
  </w:style>
  <w:style w:type="paragraph" w:styleId="Rientrocorpodeltesto3">
    <w:name w:val="Body Text Indent 3"/>
    <w:basedOn w:val="Normale"/>
    <w:semiHidden/>
    <w:pPr>
      <w:spacing w:line="567" w:lineRule="exact"/>
      <w:ind w:left="284"/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bollo">
    <w:name w:val="bollo"/>
    <w:basedOn w:val="Normale"/>
    <w:pPr>
      <w:widowControl/>
      <w:autoSpaceDE/>
      <w:autoSpaceDN/>
      <w:spacing w:line="480" w:lineRule="exact"/>
    </w:pPr>
    <w:rPr>
      <w:rFonts w:ascii="Arial" w:hAnsi="Arial"/>
      <w:sz w:val="24"/>
      <w:szCs w:val="20"/>
    </w:rPr>
  </w:style>
  <w:style w:type="paragraph" w:styleId="Testofumetto">
    <w:name w:val="Balloon Text"/>
    <w:basedOn w:val="Normale"/>
    <w:semiHidden/>
    <w:rsid w:val="00436F52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42441A"/>
    <w:rPr>
      <w:rFonts w:ascii="Garamond" w:hAnsi="Garamon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6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40D9-6C03-4D32-9E45-EC8D04DD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dei dottori agronomi e dei dottori forestali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dei dottori agronomi e dei dottori forestali</dc:title>
  <dc:subject>Delibera indizione elezioni</dc:subject>
  <dc:creator>Segreteria</dc:creator>
  <cp:keywords/>
  <cp:lastModifiedBy>Barbara Bruni</cp:lastModifiedBy>
  <cp:revision>3</cp:revision>
  <cp:lastPrinted>2009-05-13T16:13:00Z</cp:lastPrinted>
  <dcterms:created xsi:type="dcterms:W3CDTF">2025-07-03T11:46:00Z</dcterms:created>
  <dcterms:modified xsi:type="dcterms:W3CDTF">2025-07-04T09:49:00Z</dcterms:modified>
</cp:coreProperties>
</file>